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64BA7" w14:textId="77777777" w:rsidR="005A4715" w:rsidRPr="00B061A0" w:rsidRDefault="005A4715" w:rsidP="005A4715">
      <w:pPr>
        <w:widowControl w:val="0"/>
        <w:spacing w:line="240" w:lineRule="auto"/>
        <w:ind w:left="7083" w:right="413"/>
        <w:jc w:val="both"/>
        <w:rPr>
          <w:rFonts w:ascii="Times New Roman" w:eastAsia="Times New Roman" w:hAnsi="Times New Roman" w:cs="Times New Roman"/>
          <w:b/>
          <w:color w:val="000000"/>
          <w:sz w:val="28"/>
          <w:szCs w:val="28"/>
        </w:rPr>
      </w:pPr>
      <w:bookmarkStart w:id="0" w:name="_heading=h.xsnew6i6ibs3" w:colFirst="0" w:colLast="0"/>
      <w:bookmarkEnd w:id="0"/>
      <w:r w:rsidRPr="00B061A0">
        <w:rPr>
          <w:rFonts w:ascii="Times New Roman" w:hAnsi="Times New Roman" w:cs="Times New Roman"/>
          <w:b/>
          <w:sz w:val="28"/>
          <w:szCs w:val="28"/>
        </w:rPr>
        <w:t xml:space="preserve">Додаток </w:t>
      </w:r>
      <w:r w:rsidRPr="005A4715">
        <w:rPr>
          <w:rFonts w:ascii="Times New Roman" w:hAnsi="Times New Roman" w:cs="Times New Roman"/>
          <w:b/>
          <w:sz w:val="28"/>
          <w:szCs w:val="28"/>
          <w:lang w:val="ru-RU"/>
        </w:rPr>
        <w:t>5</w:t>
      </w:r>
      <w:r w:rsidRPr="00B061A0">
        <w:rPr>
          <w:rFonts w:ascii="Times New Roman" w:hAnsi="Times New Roman" w:cs="Times New Roman"/>
          <w:b/>
          <w:sz w:val="28"/>
          <w:szCs w:val="28"/>
          <w:lang w:val="ru-RU"/>
        </w:rPr>
        <w:t xml:space="preserve"> </w:t>
      </w:r>
      <w:r w:rsidRPr="00B061A0">
        <w:rPr>
          <w:rFonts w:ascii="Times New Roman" w:hAnsi="Times New Roman" w:cs="Times New Roman"/>
          <w:b/>
          <w:sz w:val="28"/>
          <w:szCs w:val="28"/>
        </w:rPr>
        <w:t>до вимог до проєктів досліджень, які подаються на Конкурс (пункт 3)</w:t>
      </w:r>
    </w:p>
    <w:p w14:paraId="56C149D7" w14:textId="77777777" w:rsidR="005A4715" w:rsidRDefault="005A4715" w:rsidP="005A4715">
      <w:pPr>
        <w:widowControl w:val="0"/>
        <w:spacing w:line="240" w:lineRule="auto"/>
        <w:jc w:val="right"/>
        <w:rPr>
          <w:rFonts w:ascii="Times New Roman" w:eastAsia="Times New Roman" w:hAnsi="Times New Roman" w:cs="Times New Roman"/>
          <w:b/>
          <w:color w:val="000000"/>
          <w:sz w:val="24"/>
          <w:szCs w:val="24"/>
        </w:rPr>
      </w:pPr>
    </w:p>
    <w:p w14:paraId="503AA6D4" w14:textId="77777777" w:rsidR="005A4715" w:rsidRPr="00B061A0" w:rsidRDefault="005A4715" w:rsidP="005A4715">
      <w:pPr>
        <w:widowControl w:val="0"/>
        <w:spacing w:line="240" w:lineRule="auto"/>
        <w:jc w:val="right"/>
        <w:rPr>
          <w:rFonts w:ascii="Times New Roman" w:eastAsia="Times New Roman" w:hAnsi="Times New Roman" w:cs="Times New Roman"/>
          <w:b/>
          <w:sz w:val="28"/>
          <w:szCs w:val="28"/>
        </w:rPr>
      </w:pPr>
      <w:r w:rsidRPr="00B061A0">
        <w:rPr>
          <w:rFonts w:ascii="Times New Roman" w:eastAsia="Times New Roman" w:hAnsi="Times New Roman" w:cs="Times New Roman"/>
          <w:b/>
          <w:color w:val="000000"/>
          <w:sz w:val="24"/>
          <w:szCs w:val="24"/>
        </w:rPr>
        <w:t>Форма</w:t>
      </w:r>
    </w:p>
    <w:p w14:paraId="751EF82A" w14:textId="77777777" w:rsidR="00C6029E" w:rsidRDefault="00C6029E">
      <w:pPr>
        <w:widowControl w:val="0"/>
        <w:pBdr>
          <w:top w:val="nil"/>
          <w:left w:val="nil"/>
          <w:bottom w:val="nil"/>
          <w:right w:val="nil"/>
          <w:between w:val="nil"/>
        </w:pBdr>
        <w:spacing w:line="240" w:lineRule="auto"/>
        <w:ind w:right="413"/>
        <w:rPr>
          <w:rFonts w:ascii="Times New Roman" w:eastAsia="Times New Roman" w:hAnsi="Times New Roman" w:cs="Times New Roman"/>
          <w:sz w:val="24"/>
          <w:szCs w:val="24"/>
        </w:rPr>
      </w:pPr>
    </w:p>
    <w:p w14:paraId="40236BB4" w14:textId="77777777" w:rsidR="00C6029E" w:rsidRDefault="002E3A8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Тематичний напрям</w:t>
      </w:r>
      <w:r>
        <w:rPr>
          <w:rFonts w:ascii="Times New Roman" w:eastAsia="Times New Roman" w:hAnsi="Times New Roman" w:cs="Times New Roman"/>
          <w:i/>
          <w:sz w:val="24"/>
          <w:szCs w:val="24"/>
        </w:rPr>
        <w:t>________________________________</w:t>
      </w:r>
      <w:r>
        <w:rPr>
          <w:rFonts w:ascii="Times New Roman" w:eastAsia="Times New Roman" w:hAnsi="Times New Roman" w:cs="Times New Roman"/>
          <w:sz w:val="24"/>
          <w:szCs w:val="24"/>
        </w:rPr>
        <w:t xml:space="preserve">_________________________________ </w:t>
      </w:r>
    </w:p>
    <w:p w14:paraId="29E7A964" w14:textId="77777777" w:rsidR="00C6029E" w:rsidRDefault="002E3A85">
      <w:pPr>
        <w:widowControl w:val="0"/>
        <w:pBdr>
          <w:top w:val="nil"/>
          <w:left w:val="nil"/>
          <w:bottom w:val="nil"/>
          <w:right w:val="nil"/>
          <w:between w:val="nil"/>
        </w:pBdr>
        <w:spacing w:before="55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Піднапрям_________________________________________________________________________</w:t>
      </w:r>
    </w:p>
    <w:p w14:paraId="375A225E" w14:textId="77777777" w:rsidR="00C6029E" w:rsidRDefault="002E3A85">
      <w:pPr>
        <w:widowControl w:val="0"/>
        <w:pBdr>
          <w:top w:val="nil"/>
          <w:left w:val="nil"/>
          <w:bottom w:val="nil"/>
          <w:right w:val="nil"/>
          <w:between w:val="nil"/>
        </w:pBdr>
        <w:spacing w:before="55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Спеціалізація(ї)____________________________________________________________________</w:t>
      </w:r>
    </w:p>
    <w:p w14:paraId="17E53D1A" w14:textId="77777777" w:rsidR="00C6029E" w:rsidRDefault="00C6029E">
      <w:pPr>
        <w:widowControl w:val="0"/>
        <w:pBdr>
          <w:top w:val="nil"/>
          <w:left w:val="nil"/>
          <w:bottom w:val="nil"/>
          <w:right w:val="nil"/>
          <w:between w:val="nil"/>
        </w:pBdr>
        <w:spacing w:before="271" w:line="240" w:lineRule="auto"/>
        <w:ind w:left="4663"/>
        <w:rPr>
          <w:rFonts w:ascii="Times New Roman" w:eastAsia="Times New Roman" w:hAnsi="Times New Roman" w:cs="Times New Roman"/>
          <w:sz w:val="24"/>
          <w:szCs w:val="24"/>
        </w:rPr>
      </w:pPr>
    </w:p>
    <w:p w14:paraId="5065D6D3" w14:textId="77777777" w:rsidR="00C6029E" w:rsidRDefault="002E3A85">
      <w:pPr>
        <w:widowControl w:val="0"/>
        <w:pBdr>
          <w:top w:val="nil"/>
          <w:left w:val="nil"/>
          <w:bottom w:val="nil"/>
          <w:right w:val="nil"/>
          <w:between w:val="nil"/>
        </w:pBdr>
        <w:spacing w:line="240" w:lineRule="auto"/>
        <w:ind w:left="274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НАУКОВО-ЕКСПЕРТНИЙ ВИСНОВОК </w:t>
      </w:r>
    </w:p>
    <w:p w14:paraId="6DEF4852" w14:textId="77777777" w:rsidR="00C6029E" w:rsidRDefault="002E3A85">
      <w:pPr>
        <w:widowControl w:val="0"/>
        <w:pBdr>
          <w:top w:val="nil"/>
          <w:left w:val="nil"/>
          <w:bottom w:val="nil"/>
          <w:right w:val="nil"/>
          <w:between w:val="nil"/>
        </w:pBdr>
        <w:spacing w:line="240" w:lineRule="auto"/>
        <w:ind w:left="1541"/>
        <w:rPr>
          <w:rFonts w:ascii="Times New Roman" w:eastAsia="Times New Roman" w:hAnsi="Times New Roman" w:cs="Times New Roman"/>
          <w:b/>
          <w:sz w:val="24"/>
          <w:szCs w:val="24"/>
        </w:rPr>
      </w:pPr>
      <w:r>
        <w:rPr>
          <w:rFonts w:ascii="Times New Roman" w:eastAsia="Times New Roman" w:hAnsi="Times New Roman" w:cs="Times New Roman"/>
          <w:b/>
          <w:sz w:val="24"/>
          <w:szCs w:val="24"/>
        </w:rPr>
        <w:t>з оцінювання проєкту</w:t>
      </w:r>
      <w:r>
        <w:rPr>
          <w:rFonts w:ascii="Times New Roman" w:eastAsia="Times New Roman" w:hAnsi="Times New Roman" w:cs="Times New Roman"/>
          <w:b/>
          <w:sz w:val="24"/>
          <w:szCs w:val="24"/>
        </w:rPr>
        <w:t xml:space="preserve"> на проведення фундаментального  дослідження </w:t>
      </w:r>
    </w:p>
    <w:p w14:paraId="0FB672AB" w14:textId="77777777" w:rsidR="00C6029E" w:rsidRDefault="002E3A85">
      <w:pPr>
        <w:widowControl w:val="0"/>
        <w:pBdr>
          <w:top w:val="nil"/>
          <w:left w:val="nil"/>
          <w:bottom w:val="nil"/>
          <w:right w:val="nil"/>
          <w:between w:val="nil"/>
        </w:pBdr>
        <w:spacing w:before="271" w:line="229" w:lineRule="auto"/>
        <w:ind w:left="108" w:right="4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темою:________________________________________________________________________  _________________________________________________________________________________ _________________________________________________________________________________ </w:t>
      </w:r>
    </w:p>
    <w:p w14:paraId="6559CDC8" w14:textId="77777777" w:rsidR="00C6029E" w:rsidRDefault="002E3A85">
      <w:pPr>
        <w:widowControl w:val="0"/>
        <w:pBdr>
          <w:top w:val="nil"/>
          <w:left w:val="nil"/>
          <w:bottom w:val="nil"/>
          <w:right w:val="nil"/>
          <w:between w:val="nil"/>
        </w:pBdr>
        <w:spacing w:before="282" w:line="240" w:lineRule="auto"/>
        <w:ind w:left="2249"/>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ЗАГАЛЬНІ</w:t>
      </w:r>
      <w:r>
        <w:rPr>
          <w:rFonts w:ascii="Times New Roman" w:eastAsia="Times New Roman" w:hAnsi="Times New Roman" w:cs="Times New Roman"/>
          <w:sz w:val="24"/>
          <w:szCs w:val="24"/>
        </w:rPr>
        <w:t xml:space="preserve"> ВИМОГИ ДО ПРОЄКТУ ТА ЕКСПЕРТА </w:t>
      </w:r>
    </w:p>
    <w:p w14:paraId="41384C52" w14:textId="77777777" w:rsidR="00C6029E" w:rsidRDefault="002E3A85">
      <w:pPr>
        <w:widowControl w:val="0"/>
        <w:pBdr>
          <w:top w:val="nil"/>
          <w:left w:val="nil"/>
          <w:bottom w:val="nil"/>
          <w:right w:val="nil"/>
          <w:between w:val="nil"/>
        </w:pBdr>
        <w:spacing w:before="312" w:line="230" w:lineRule="auto"/>
        <w:ind w:left="113" w:right="551" w:firstLine="3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Відповідність представленого проєкту тематичному напряму – ТАК     / НІ      </w:t>
      </w:r>
      <w:r>
        <w:rPr>
          <w:noProof/>
          <w:lang w:val="uk-UA"/>
        </w:rPr>
        <mc:AlternateContent>
          <mc:Choice Requires="wpg">
            <w:drawing>
              <wp:anchor distT="0" distB="0" distL="114300" distR="114300" simplePos="0" relativeHeight="251658240" behindDoc="0" locked="0" layoutInCell="1" hidden="0" allowOverlap="1" wp14:anchorId="183E036D" wp14:editId="1E162219">
                <wp:simplePos x="0" y="0"/>
                <wp:positionH relativeFrom="column">
                  <wp:posOffset>5642058</wp:posOffset>
                </wp:positionH>
                <wp:positionV relativeFrom="paragraph">
                  <wp:posOffset>158750</wp:posOffset>
                </wp:positionV>
                <wp:extent cx="190500" cy="219075"/>
                <wp:effectExtent l="0" t="0" r="0" b="0"/>
                <wp:wrapNone/>
                <wp:docPr id="24" name="Прямокутник 24"/>
                <wp:cNvGraphicFramePr/>
                <a:graphic xmlns:a="http://schemas.openxmlformats.org/drawingml/2006/main">
                  <a:graphicData uri="http://schemas.microsoft.com/office/word/2010/wordprocessingShape">
                    <wps:wsp>
                      <wps:cNvSpPr/>
                      <wps:spPr>
                        <a:xfrm>
                          <a:off x="5257100" y="3676813"/>
                          <a:ext cx="177800" cy="2063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24CDE8E4" w14:textId="77777777" w:rsidR="00C6029E" w:rsidRDefault="00C6029E">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5642058</wp:posOffset>
                </wp:positionH>
                <wp:positionV relativeFrom="paragraph">
                  <wp:posOffset>158750</wp:posOffset>
                </wp:positionV>
                <wp:extent cx="190500" cy="219075"/>
                <wp:effectExtent b="0" l="0" r="0" t="0"/>
                <wp:wrapNone/>
                <wp:docPr id="2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90500" cy="219075"/>
                        </a:xfrm>
                        <a:prstGeom prst="rect"/>
                        <a:ln/>
                      </pic:spPr>
                    </pic:pic>
                  </a:graphicData>
                </a:graphic>
              </wp:anchor>
            </w:drawing>
          </mc:Fallback>
        </mc:AlternateContent>
      </w:r>
      <w:r>
        <w:rPr>
          <w:noProof/>
          <w:lang w:val="uk-UA"/>
        </w:rPr>
        <mc:AlternateContent>
          <mc:Choice Requires="wpg">
            <w:drawing>
              <wp:anchor distT="0" distB="0" distL="114300" distR="114300" simplePos="0" relativeHeight="251659264" behindDoc="0" locked="0" layoutInCell="1" hidden="0" allowOverlap="1" wp14:anchorId="5226E715" wp14:editId="397BEDD7">
                <wp:simplePos x="0" y="0"/>
                <wp:positionH relativeFrom="column">
                  <wp:posOffset>5159458</wp:posOffset>
                </wp:positionH>
                <wp:positionV relativeFrom="paragraph">
                  <wp:posOffset>158750</wp:posOffset>
                </wp:positionV>
                <wp:extent cx="190500" cy="219075"/>
                <wp:effectExtent l="0" t="0" r="0" b="0"/>
                <wp:wrapNone/>
                <wp:docPr id="23" name="Прямокутник 23"/>
                <wp:cNvGraphicFramePr/>
                <a:graphic xmlns:a="http://schemas.openxmlformats.org/drawingml/2006/main">
                  <a:graphicData uri="http://schemas.microsoft.com/office/word/2010/wordprocessingShape">
                    <wps:wsp>
                      <wps:cNvSpPr/>
                      <wps:spPr>
                        <a:xfrm>
                          <a:off x="5257100" y="3676813"/>
                          <a:ext cx="177800" cy="2063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7436D6C9" w14:textId="77777777" w:rsidR="00C6029E" w:rsidRDefault="00C6029E">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5159458</wp:posOffset>
                </wp:positionH>
                <wp:positionV relativeFrom="paragraph">
                  <wp:posOffset>158750</wp:posOffset>
                </wp:positionV>
                <wp:extent cx="190500" cy="219075"/>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0500" cy="219075"/>
                        </a:xfrm>
                        <a:prstGeom prst="rect"/>
                        <a:ln/>
                      </pic:spPr>
                    </pic:pic>
                  </a:graphicData>
                </a:graphic>
              </wp:anchor>
            </w:drawing>
          </mc:Fallback>
        </mc:AlternateContent>
      </w:r>
    </w:p>
    <w:p w14:paraId="27D4B763" w14:textId="77777777" w:rsidR="00C6029E" w:rsidRDefault="002E3A85">
      <w:pPr>
        <w:widowControl w:val="0"/>
        <w:pBdr>
          <w:top w:val="nil"/>
          <w:left w:val="nil"/>
          <w:bottom w:val="nil"/>
          <w:right w:val="nil"/>
          <w:between w:val="nil"/>
        </w:pBdr>
        <w:spacing w:line="230" w:lineRule="auto"/>
        <w:ind w:left="708" w:right="551" w:firstLine="1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У випадку відповіді «Ні» проєкт відхиляється </w:t>
      </w:r>
    </w:p>
    <w:p w14:paraId="268C2363" w14:textId="77777777" w:rsidR="00C6029E" w:rsidRDefault="002E3A85">
      <w:pPr>
        <w:widowControl w:val="0"/>
        <w:pBdr>
          <w:top w:val="nil"/>
          <w:left w:val="nil"/>
          <w:bottom w:val="nil"/>
          <w:right w:val="nil"/>
          <w:between w:val="nil"/>
        </w:pBdr>
        <w:spacing w:before="5" w:line="229" w:lineRule="auto"/>
        <w:ind w:left="134" w:right="676"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Відповідність наукового напряму експерта заявленій тематиці проєкту – ТАК     / НІ      </w:t>
      </w:r>
      <w:r>
        <w:rPr>
          <w:noProof/>
          <w:lang w:val="uk-UA"/>
        </w:rPr>
        <mc:AlternateContent>
          <mc:Choice Requires="wpg">
            <w:drawing>
              <wp:anchor distT="0" distB="0" distL="114300" distR="114300" simplePos="0" relativeHeight="251660288" behindDoc="0" locked="0" layoutInCell="1" hidden="0" allowOverlap="1" wp14:anchorId="62602972" wp14:editId="1E22DA2D">
                <wp:simplePos x="0" y="0"/>
                <wp:positionH relativeFrom="column">
                  <wp:posOffset>5530850</wp:posOffset>
                </wp:positionH>
                <wp:positionV relativeFrom="paragraph">
                  <wp:posOffset>-6349</wp:posOffset>
                </wp:positionV>
                <wp:extent cx="190500" cy="219075"/>
                <wp:effectExtent l="0" t="0" r="0" b="0"/>
                <wp:wrapNone/>
                <wp:docPr id="22" name="Прямокутник 22"/>
                <wp:cNvGraphicFramePr/>
                <a:graphic xmlns:a="http://schemas.openxmlformats.org/drawingml/2006/main">
                  <a:graphicData uri="http://schemas.microsoft.com/office/word/2010/wordprocessingShape">
                    <wps:wsp>
                      <wps:cNvSpPr/>
                      <wps:spPr>
                        <a:xfrm>
                          <a:off x="5257100" y="3676813"/>
                          <a:ext cx="177800" cy="2063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45A202AA" w14:textId="77777777" w:rsidR="00C6029E" w:rsidRDefault="00C6029E">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5530850</wp:posOffset>
                </wp:positionH>
                <wp:positionV relativeFrom="paragraph">
                  <wp:posOffset>-6349</wp:posOffset>
                </wp:positionV>
                <wp:extent cx="190500" cy="219075"/>
                <wp:effectExtent b="0" l="0" r="0" t="0"/>
                <wp:wrapNone/>
                <wp:docPr id="2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0500" cy="219075"/>
                        </a:xfrm>
                        <a:prstGeom prst="rect"/>
                        <a:ln/>
                      </pic:spPr>
                    </pic:pic>
                  </a:graphicData>
                </a:graphic>
              </wp:anchor>
            </w:drawing>
          </mc:Fallback>
        </mc:AlternateContent>
      </w:r>
      <w:r>
        <w:rPr>
          <w:noProof/>
          <w:lang w:val="uk-UA"/>
        </w:rPr>
        <mc:AlternateContent>
          <mc:Choice Requires="wpg">
            <w:drawing>
              <wp:anchor distT="0" distB="0" distL="114300" distR="114300" simplePos="0" relativeHeight="251661312" behindDoc="0" locked="0" layoutInCell="1" hidden="0" allowOverlap="1" wp14:anchorId="3A18A912" wp14:editId="5F1ADE45">
                <wp:simplePos x="0" y="0"/>
                <wp:positionH relativeFrom="column">
                  <wp:posOffset>5983412</wp:posOffset>
                </wp:positionH>
                <wp:positionV relativeFrom="paragraph">
                  <wp:posOffset>-6349</wp:posOffset>
                </wp:positionV>
                <wp:extent cx="190500" cy="219075"/>
                <wp:effectExtent l="0" t="0" r="0" b="0"/>
                <wp:wrapNone/>
                <wp:docPr id="21" name="Прямокутник 21"/>
                <wp:cNvGraphicFramePr/>
                <a:graphic xmlns:a="http://schemas.openxmlformats.org/drawingml/2006/main">
                  <a:graphicData uri="http://schemas.microsoft.com/office/word/2010/wordprocessingShape">
                    <wps:wsp>
                      <wps:cNvSpPr/>
                      <wps:spPr>
                        <a:xfrm>
                          <a:off x="5257100" y="3676813"/>
                          <a:ext cx="177800" cy="2063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6C8889D7" w14:textId="77777777" w:rsidR="00C6029E" w:rsidRDefault="00C6029E">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5983412</wp:posOffset>
                </wp:positionH>
                <wp:positionV relativeFrom="paragraph">
                  <wp:posOffset>-6349</wp:posOffset>
                </wp:positionV>
                <wp:extent cx="190500" cy="219075"/>
                <wp:effectExtent b="0" l="0" r="0" t="0"/>
                <wp:wrapNone/>
                <wp:docPr id="2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0500" cy="219075"/>
                        </a:xfrm>
                        <a:prstGeom prst="rect"/>
                        <a:ln/>
                      </pic:spPr>
                    </pic:pic>
                  </a:graphicData>
                </a:graphic>
              </wp:anchor>
            </w:drawing>
          </mc:Fallback>
        </mc:AlternateContent>
      </w:r>
    </w:p>
    <w:p w14:paraId="69365F4F" w14:textId="77777777" w:rsidR="00C6029E" w:rsidRDefault="002E3A85">
      <w:pPr>
        <w:widowControl w:val="0"/>
        <w:pBdr>
          <w:top w:val="nil"/>
          <w:left w:val="nil"/>
          <w:bottom w:val="nil"/>
          <w:right w:val="nil"/>
          <w:between w:val="nil"/>
        </w:pBdr>
        <w:spacing w:before="5" w:line="229" w:lineRule="auto"/>
        <w:ind w:left="134" w:right="676" w:firstLine="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У випадку відповіді «НІ» проєкт має бути переданий іншому експерту. </w:t>
      </w:r>
    </w:p>
    <w:p w14:paraId="65F34B70" w14:textId="77777777" w:rsidR="00C6029E" w:rsidRDefault="002E3A85">
      <w:pPr>
        <w:widowControl w:val="0"/>
        <w:pBdr>
          <w:top w:val="nil"/>
          <w:left w:val="nil"/>
          <w:bottom w:val="nil"/>
          <w:right w:val="nil"/>
          <w:between w:val="nil"/>
        </w:pBdr>
        <w:spacing w:before="282" w:line="229" w:lineRule="auto"/>
        <w:ind w:left="141" w:right="36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Під час оцінювання проєкту</w:t>
      </w:r>
      <w:r>
        <w:rPr>
          <w:rFonts w:ascii="Times New Roman" w:eastAsia="Times New Roman" w:hAnsi="Times New Roman" w:cs="Times New Roman"/>
          <w:sz w:val="24"/>
          <w:szCs w:val="24"/>
        </w:rPr>
        <w:t xml:space="preserve"> для кожного критерію в розділі 1 та 2 використовується 5-бальна шкала з таким значенням балів: </w:t>
      </w:r>
    </w:p>
    <w:p w14:paraId="41A1FD8D" w14:textId="77777777" w:rsidR="00C6029E" w:rsidRDefault="00C6029E">
      <w:pPr>
        <w:widowControl w:val="0"/>
        <w:pBdr>
          <w:top w:val="nil"/>
          <w:left w:val="nil"/>
          <w:bottom w:val="nil"/>
          <w:right w:val="nil"/>
          <w:between w:val="nil"/>
        </w:pBdr>
        <w:spacing w:before="282" w:line="229" w:lineRule="auto"/>
        <w:ind w:left="141" w:right="362" w:firstLine="425"/>
        <w:jc w:val="both"/>
        <w:rPr>
          <w:rFonts w:ascii="Times New Roman" w:eastAsia="Times New Roman" w:hAnsi="Times New Roman" w:cs="Times New Roman"/>
          <w:sz w:val="24"/>
          <w:szCs w:val="24"/>
        </w:rPr>
      </w:pPr>
    </w:p>
    <w:tbl>
      <w:tblPr>
        <w:tblStyle w:val="afffa"/>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7371"/>
      </w:tblGrid>
      <w:tr w:rsidR="00C6029E" w14:paraId="1E4A4726" w14:textId="77777777">
        <w:trPr>
          <w:trHeight w:val="837"/>
        </w:trPr>
        <w:tc>
          <w:tcPr>
            <w:tcW w:w="2410" w:type="dxa"/>
            <w:shd w:val="clear" w:color="auto" w:fill="auto"/>
            <w:tcMar>
              <w:top w:w="100" w:type="dxa"/>
              <w:left w:w="100" w:type="dxa"/>
              <w:bottom w:w="100" w:type="dxa"/>
              <w:right w:w="100" w:type="dxa"/>
            </w:tcMar>
          </w:tcPr>
          <w:p w14:paraId="7E88D958" w14:textId="77777777" w:rsidR="00C6029E" w:rsidRDefault="002E3A85">
            <w:pPr>
              <w:widowControl w:val="0"/>
              <w:pBdr>
                <w:top w:val="nil"/>
                <w:left w:val="nil"/>
                <w:bottom w:val="nil"/>
                <w:right w:val="nil"/>
                <w:between w:val="nil"/>
              </w:pBdr>
              <w:ind w:left="1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w:t>
            </w:r>
          </w:p>
        </w:tc>
        <w:tc>
          <w:tcPr>
            <w:tcW w:w="7371" w:type="dxa"/>
            <w:shd w:val="clear" w:color="auto" w:fill="auto"/>
            <w:tcMar>
              <w:top w:w="100" w:type="dxa"/>
              <w:left w:w="100" w:type="dxa"/>
              <w:bottom w:w="100" w:type="dxa"/>
              <w:right w:w="100" w:type="dxa"/>
            </w:tcMar>
          </w:tcPr>
          <w:p w14:paraId="6306FDFA" w14:textId="77777777" w:rsidR="00C6029E" w:rsidRDefault="002E3A85">
            <w:pPr>
              <w:widowControl w:val="0"/>
              <w:pBdr>
                <w:top w:val="nil"/>
                <w:left w:val="nil"/>
                <w:bottom w:val="nil"/>
                <w:right w:val="nil"/>
                <w:between w:val="nil"/>
              </w:pBdr>
              <w:spacing w:line="229" w:lineRule="auto"/>
              <w:ind w:left="118" w:right="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Проєкт</w:t>
            </w:r>
            <w:r>
              <w:rPr>
                <w:rFonts w:ascii="Times New Roman" w:eastAsia="Times New Roman" w:hAnsi="Times New Roman" w:cs="Times New Roman"/>
                <w:sz w:val="24"/>
                <w:szCs w:val="24"/>
              </w:rPr>
              <w:t xml:space="preserve"> не відповідає критерію або не може бути оцінений через  відсутність або неповноту інформації, передбаченої цим  критерієм.</w:t>
            </w:r>
          </w:p>
        </w:tc>
      </w:tr>
      <w:tr w:rsidR="00C6029E" w14:paraId="2E9FC866" w14:textId="77777777">
        <w:trPr>
          <w:trHeight w:val="563"/>
        </w:trPr>
        <w:tc>
          <w:tcPr>
            <w:tcW w:w="2410" w:type="dxa"/>
            <w:shd w:val="clear" w:color="auto" w:fill="auto"/>
            <w:tcMar>
              <w:top w:w="100" w:type="dxa"/>
              <w:left w:w="100" w:type="dxa"/>
              <w:bottom w:w="100" w:type="dxa"/>
              <w:right w:w="100" w:type="dxa"/>
            </w:tcMar>
          </w:tcPr>
          <w:p w14:paraId="229842CA" w14:textId="77777777" w:rsidR="00C6029E" w:rsidRDefault="002E3A85">
            <w:pPr>
              <w:widowControl w:val="0"/>
              <w:pBdr>
                <w:top w:val="nil"/>
                <w:left w:val="nil"/>
                <w:bottom w:val="nil"/>
                <w:right w:val="nil"/>
                <w:between w:val="nil"/>
              </w:pBdr>
              <w:ind w:left="13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Незадовільно </w:t>
            </w:r>
          </w:p>
        </w:tc>
        <w:tc>
          <w:tcPr>
            <w:tcW w:w="7371" w:type="dxa"/>
            <w:shd w:val="clear" w:color="auto" w:fill="auto"/>
            <w:tcMar>
              <w:top w:w="100" w:type="dxa"/>
              <w:left w:w="100" w:type="dxa"/>
              <w:bottom w:w="100" w:type="dxa"/>
              <w:right w:w="100" w:type="dxa"/>
            </w:tcMar>
          </w:tcPr>
          <w:p w14:paraId="46470BE2" w14:textId="77777777" w:rsidR="00C6029E" w:rsidRDefault="002E3A85">
            <w:pPr>
              <w:widowControl w:val="0"/>
              <w:pBdr>
                <w:top w:val="nil"/>
                <w:left w:val="nil"/>
                <w:bottom w:val="nil"/>
                <w:right w:val="nil"/>
                <w:between w:val="nil"/>
              </w:pBdr>
              <w:spacing w:line="229" w:lineRule="auto"/>
              <w:ind w:left="118"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Інформацію щодо оцінюваного критерію представлено  неадекватно або вона має критичні недоліки.</w:t>
            </w:r>
          </w:p>
        </w:tc>
      </w:tr>
      <w:tr w:rsidR="00C6029E" w14:paraId="1B50158E" w14:textId="77777777">
        <w:trPr>
          <w:trHeight w:val="562"/>
        </w:trPr>
        <w:tc>
          <w:tcPr>
            <w:tcW w:w="2410" w:type="dxa"/>
            <w:shd w:val="clear" w:color="auto" w:fill="auto"/>
            <w:tcMar>
              <w:top w:w="100" w:type="dxa"/>
              <w:left w:w="100" w:type="dxa"/>
              <w:bottom w:w="100" w:type="dxa"/>
              <w:right w:w="100" w:type="dxa"/>
            </w:tcMar>
          </w:tcPr>
          <w:p w14:paraId="42D7CF17" w14:textId="77777777" w:rsidR="00C6029E" w:rsidRDefault="002E3A85">
            <w:pPr>
              <w:widowControl w:val="0"/>
              <w:pBdr>
                <w:top w:val="nil"/>
                <w:left w:val="nil"/>
                <w:bottom w:val="nil"/>
                <w:right w:val="nil"/>
                <w:between w:val="nil"/>
              </w:pBdr>
              <w:ind w:left="1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Задовільно </w:t>
            </w:r>
          </w:p>
        </w:tc>
        <w:tc>
          <w:tcPr>
            <w:tcW w:w="7371" w:type="dxa"/>
            <w:shd w:val="clear" w:color="auto" w:fill="auto"/>
            <w:tcMar>
              <w:top w:w="100" w:type="dxa"/>
              <w:left w:w="100" w:type="dxa"/>
              <w:bottom w:w="100" w:type="dxa"/>
              <w:right w:w="100" w:type="dxa"/>
            </w:tcMar>
          </w:tcPr>
          <w:p w14:paraId="6C307D9E" w14:textId="77777777" w:rsidR="00C6029E" w:rsidRDefault="002E3A85">
            <w:pPr>
              <w:widowControl w:val="0"/>
              <w:pBdr>
                <w:top w:val="nil"/>
                <w:left w:val="nil"/>
                <w:bottom w:val="nil"/>
                <w:right w:val="nil"/>
                <w:between w:val="nil"/>
              </w:pBdr>
              <w:spacing w:line="229" w:lineRule="auto"/>
              <w:ind w:left="118" w:right="51"/>
              <w:rPr>
                <w:rFonts w:ascii="Times New Roman" w:eastAsia="Times New Roman" w:hAnsi="Times New Roman" w:cs="Times New Roman"/>
                <w:sz w:val="24"/>
                <w:szCs w:val="24"/>
              </w:rPr>
            </w:pPr>
            <w:r>
              <w:rPr>
                <w:rFonts w:ascii="Times New Roman" w:eastAsia="Times New Roman" w:hAnsi="Times New Roman" w:cs="Times New Roman"/>
                <w:sz w:val="24"/>
                <w:szCs w:val="24"/>
              </w:rPr>
              <w:t>У цілому проєкт відповідає критерію, але при цьому є суттєві  недоліки.</w:t>
            </w:r>
          </w:p>
        </w:tc>
      </w:tr>
      <w:tr w:rsidR="00C6029E" w14:paraId="096E03AA" w14:textId="77777777">
        <w:trPr>
          <w:trHeight w:val="285"/>
        </w:trPr>
        <w:tc>
          <w:tcPr>
            <w:tcW w:w="2410" w:type="dxa"/>
            <w:shd w:val="clear" w:color="auto" w:fill="auto"/>
            <w:tcMar>
              <w:top w:w="100" w:type="dxa"/>
              <w:left w:w="100" w:type="dxa"/>
              <w:bottom w:w="100" w:type="dxa"/>
              <w:right w:w="100" w:type="dxa"/>
            </w:tcMar>
          </w:tcPr>
          <w:p w14:paraId="6A57A580" w14:textId="77777777" w:rsidR="00C6029E" w:rsidRDefault="002E3A85">
            <w:pPr>
              <w:widowControl w:val="0"/>
              <w:pBdr>
                <w:top w:val="nil"/>
                <w:left w:val="nil"/>
                <w:bottom w:val="nil"/>
                <w:right w:val="nil"/>
                <w:between w:val="nil"/>
              </w:pBdr>
              <w:ind w:left="1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Добре </w:t>
            </w:r>
          </w:p>
        </w:tc>
        <w:tc>
          <w:tcPr>
            <w:tcW w:w="7371" w:type="dxa"/>
            <w:shd w:val="clear" w:color="auto" w:fill="auto"/>
            <w:tcMar>
              <w:top w:w="100" w:type="dxa"/>
              <w:left w:w="100" w:type="dxa"/>
              <w:bottom w:w="100" w:type="dxa"/>
              <w:right w:w="100" w:type="dxa"/>
            </w:tcMar>
          </w:tcPr>
          <w:p w14:paraId="3F751331" w14:textId="77777777" w:rsidR="00C6029E" w:rsidRDefault="002E3A85">
            <w:pPr>
              <w:widowControl w:val="0"/>
              <w:pBdr>
                <w:top w:val="nil"/>
                <w:left w:val="nil"/>
                <w:bottom w:val="nil"/>
                <w:right w:val="nil"/>
                <w:between w:val="nil"/>
              </w:pBd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Проєкт відповідає критерію, але є деякі недоліки.</w:t>
            </w:r>
          </w:p>
        </w:tc>
      </w:tr>
      <w:tr w:rsidR="00C6029E" w14:paraId="6C481E07" w14:textId="77777777">
        <w:trPr>
          <w:trHeight w:val="561"/>
        </w:trPr>
        <w:tc>
          <w:tcPr>
            <w:tcW w:w="2410" w:type="dxa"/>
            <w:shd w:val="clear" w:color="auto" w:fill="auto"/>
            <w:tcMar>
              <w:top w:w="100" w:type="dxa"/>
              <w:left w:w="100" w:type="dxa"/>
              <w:bottom w:w="100" w:type="dxa"/>
              <w:right w:w="100" w:type="dxa"/>
            </w:tcMar>
          </w:tcPr>
          <w:p w14:paraId="5C8F4176" w14:textId="77777777" w:rsidR="00C6029E" w:rsidRDefault="002E3A85">
            <w:pPr>
              <w:widowControl w:val="0"/>
              <w:pBdr>
                <w:top w:val="nil"/>
                <w:left w:val="nil"/>
                <w:bottom w:val="nil"/>
                <w:right w:val="nil"/>
                <w:between w:val="nil"/>
              </w:pBdr>
              <w:ind w:left="1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Дуже добре </w:t>
            </w:r>
          </w:p>
        </w:tc>
        <w:tc>
          <w:tcPr>
            <w:tcW w:w="7371" w:type="dxa"/>
            <w:shd w:val="clear" w:color="auto" w:fill="auto"/>
            <w:tcMar>
              <w:top w:w="100" w:type="dxa"/>
              <w:left w:w="100" w:type="dxa"/>
              <w:bottom w:w="100" w:type="dxa"/>
              <w:right w:w="100" w:type="dxa"/>
            </w:tcMar>
          </w:tcPr>
          <w:p w14:paraId="7ECF2840" w14:textId="77777777" w:rsidR="00C6029E" w:rsidRDefault="002E3A85">
            <w:pPr>
              <w:widowControl w:val="0"/>
              <w:pBdr>
                <w:top w:val="nil"/>
                <w:left w:val="nil"/>
                <w:bottom w:val="nil"/>
                <w:right w:val="nil"/>
                <w:between w:val="nil"/>
              </w:pBdr>
              <w:spacing w:line="229" w:lineRule="auto"/>
              <w:ind w:left="118"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Проєкт</w:t>
            </w:r>
            <w:r>
              <w:rPr>
                <w:rFonts w:ascii="Times New Roman" w:eastAsia="Times New Roman" w:hAnsi="Times New Roman" w:cs="Times New Roman"/>
                <w:sz w:val="24"/>
                <w:szCs w:val="24"/>
              </w:rPr>
              <w:t xml:space="preserve"> дуже добре відповідає критерію, але можливе  покращення.</w:t>
            </w:r>
          </w:p>
        </w:tc>
      </w:tr>
      <w:tr w:rsidR="00C6029E" w14:paraId="6A1D64E2" w14:textId="77777777">
        <w:trPr>
          <w:trHeight w:val="285"/>
        </w:trPr>
        <w:tc>
          <w:tcPr>
            <w:tcW w:w="2410" w:type="dxa"/>
            <w:shd w:val="clear" w:color="auto" w:fill="auto"/>
            <w:tcMar>
              <w:top w:w="100" w:type="dxa"/>
              <w:left w:w="100" w:type="dxa"/>
              <w:bottom w:w="100" w:type="dxa"/>
              <w:right w:w="100" w:type="dxa"/>
            </w:tcMar>
          </w:tcPr>
          <w:p w14:paraId="25B4D946" w14:textId="77777777" w:rsidR="00C6029E" w:rsidRDefault="002E3A85">
            <w:pPr>
              <w:widowControl w:val="0"/>
              <w:pBdr>
                <w:top w:val="nil"/>
                <w:left w:val="nil"/>
                <w:bottom w:val="nil"/>
                <w:right w:val="nil"/>
                <w:between w:val="nil"/>
              </w:pBd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 Відмінно </w:t>
            </w:r>
          </w:p>
        </w:tc>
        <w:tc>
          <w:tcPr>
            <w:tcW w:w="7371" w:type="dxa"/>
            <w:shd w:val="clear" w:color="auto" w:fill="auto"/>
            <w:tcMar>
              <w:top w:w="100" w:type="dxa"/>
              <w:left w:w="100" w:type="dxa"/>
              <w:bottom w:w="100" w:type="dxa"/>
              <w:right w:w="100" w:type="dxa"/>
            </w:tcMar>
          </w:tcPr>
          <w:p w14:paraId="2600071B" w14:textId="77777777" w:rsidR="00C6029E" w:rsidRDefault="002E3A85">
            <w:pPr>
              <w:widowControl w:val="0"/>
              <w:pBdr>
                <w:top w:val="nil"/>
                <w:left w:val="nil"/>
                <w:bottom w:val="nil"/>
                <w:right w:val="nil"/>
                <w:between w:val="nil"/>
              </w:pBdr>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Показник відповідає критерію повною мірою.</w:t>
            </w:r>
          </w:p>
        </w:tc>
      </w:tr>
    </w:tbl>
    <w:p w14:paraId="04B41649" w14:textId="77777777" w:rsidR="00C6029E" w:rsidRDefault="00C6029E">
      <w:pPr>
        <w:widowControl w:val="0"/>
        <w:pBdr>
          <w:top w:val="nil"/>
          <w:left w:val="nil"/>
          <w:bottom w:val="nil"/>
          <w:right w:val="nil"/>
          <w:between w:val="nil"/>
        </w:pBdr>
      </w:pPr>
    </w:p>
    <w:p w14:paraId="0BC79C61" w14:textId="77777777" w:rsidR="00C6029E" w:rsidRDefault="002E3A85">
      <w:pPr>
        <w:widowControl w:val="0"/>
        <w:pBdr>
          <w:top w:val="nil"/>
          <w:left w:val="nil"/>
          <w:bottom w:val="nil"/>
          <w:right w:val="nil"/>
          <w:between w:val="nil"/>
        </w:pBdr>
        <w:spacing w:line="229" w:lineRule="auto"/>
        <w:ind w:left="141" w:right="365"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Кожен проєкт</w:t>
      </w:r>
      <w:r>
        <w:rPr>
          <w:rFonts w:ascii="Times New Roman" w:eastAsia="Times New Roman" w:hAnsi="Times New Roman" w:cs="Times New Roman"/>
          <w:sz w:val="24"/>
          <w:szCs w:val="24"/>
        </w:rPr>
        <w:t xml:space="preserve"> оцінюється за такими аспектами з відповідною максимальною кількістю  балів для кожного з них (для оцінювання розділів 1, 2, 3 використовуються відповідні  вагові коефіцієнти):  </w:t>
      </w:r>
    </w:p>
    <w:tbl>
      <w:tblPr>
        <w:tblStyle w:val="afffb"/>
        <w:tblW w:w="9777"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6"/>
        <w:gridCol w:w="7371"/>
      </w:tblGrid>
      <w:tr w:rsidR="00C6029E" w14:paraId="09741E60" w14:textId="77777777">
        <w:tc>
          <w:tcPr>
            <w:tcW w:w="2406" w:type="dxa"/>
          </w:tcPr>
          <w:p w14:paraId="03C6EF03" w14:textId="77777777" w:rsidR="00C6029E" w:rsidRDefault="002E3A85">
            <w:pPr>
              <w:widowControl w:val="0"/>
              <w:spacing w:line="229" w:lineRule="auto"/>
              <w:ind w:right="36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Максимальна кількість балів (100 балів)</w:t>
            </w:r>
          </w:p>
        </w:tc>
        <w:tc>
          <w:tcPr>
            <w:tcW w:w="7371" w:type="dxa"/>
          </w:tcPr>
          <w:p w14:paraId="01CBFB4B" w14:textId="77777777" w:rsidR="00C6029E" w:rsidRDefault="002E3A85">
            <w:pPr>
              <w:widowControl w:val="0"/>
              <w:spacing w:line="229" w:lineRule="auto"/>
              <w:ind w:right="36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Критерій оцінки</w:t>
            </w:r>
          </w:p>
        </w:tc>
      </w:tr>
      <w:tr w:rsidR="00C6029E" w14:paraId="57C9DAD9" w14:textId="77777777">
        <w:tc>
          <w:tcPr>
            <w:tcW w:w="2406" w:type="dxa"/>
          </w:tcPr>
          <w:p w14:paraId="46BE1036" w14:textId="77777777" w:rsidR="00C6029E" w:rsidRDefault="002E3A85">
            <w:pPr>
              <w:widowControl w:val="0"/>
              <w:spacing w:line="229" w:lineRule="auto"/>
              <w:ind w:right="3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371" w:type="dxa"/>
          </w:tcPr>
          <w:p w14:paraId="0480AF18" w14:textId="77777777" w:rsidR="00C6029E" w:rsidRDefault="002E3A85">
            <w:pPr>
              <w:widowControl w:val="0"/>
              <w:spacing w:line="229" w:lineRule="auto"/>
              <w:ind w:right="3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Якість та реаліст</w:t>
            </w:r>
            <w:r>
              <w:rPr>
                <w:rFonts w:ascii="Times New Roman" w:eastAsia="Times New Roman" w:hAnsi="Times New Roman" w:cs="Times New Roman"/>
                <w:sz w:val="24"/>
                <w:szCs w:val="24"/>
              </w:rPr>
              <w:t>ичність запланованого дослідження (EXCELLENCE)</w:t>
            </w:r>
          </w:p>
        </w:tc>
      </w:tr>
      <w:tr w:rsidR="00C6029E" w14:paraId="52697BE4" w14:textId="77777777">
        <w:tc>
          <w:tcPr>
            <w:tcW w:w="2406" w:type="dxa"/>
          </w:tcPr>
          <w:p w14:paraId="75DD9A55" w14:textId="77777777" w:rsidR="00C6029E" w:rsidRDefault="002E3A85">
            <w:pPr>
              <w:widowControl w:val="0"/>
              <w:spacing w:line="229" w:lineRule="auto"/>
              <w:ind w:right="3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371" w:type="dxa"/>
          </w:tcPr>
          <w:p w14:paraId="5176B779" w14:textId="77777777" w:rsidR="00C6029E" w:rsidRDefault="002E3A85">
            <w:pPr>
              <w:widowControl w:val="0"/>
              <w:spacing w:line="229" w:lineRule="auto"/>
              <w:ind w:right="3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Значущість проєкту для подальшого розвитку науки / техніки / технологій / суспільства  (IMPACT)</w:t>
            </w:r>
          </w:p>
        </w:tc>
      </w:tr>
      <w:tr w:rsidR="00C6029E" w14:paraId="31753B60" w14:textId="77777777">
        <w:tc>
          <w:tcPr>
            <w:tcW w:w="2406" w:type="dxa"/>
          </w:tcPr>
          <w:p w14:paraId="33C2B8FD" w14:textId="77777777" w:rsidR="00C6029E" w:rsidRDefault="002E3A85">
            <w:pPr>
              <w:widowControl w:val="0"/>
              <w:spacing w:line="229" w:lineRule="auto"/>
              <w:ind w:right="3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371" w:type="dxa"/>
          </w:tcPr>
          <w:p w14:paraId="503F8F9C" w14:textId="77777777" w:rsidR="00C6029E" w:rsidRDefault="002E3A85">
            <w:pPr>
              <w:widowControl w:val="0"/>
              <w:spacing w:line="229" w:lineRule="auto"/>
              <w:ind w:right="3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Якість та реалістичність запропонованого плану виконання проєкту та очікуваних результатів (IMPLEMENTATION)</w:t>
            </w:r>
          </w:p>
        </w:tc>
      </w:tr>
      <w:tr w:rsidR="00C6029E" w14:paraId="62246CD2" w14:textId="77777777">
        <w:tc>
          <w:tcPr>
            <w:tcW w:w="2406" w:type="dxa"/>
          </w:tcPr>
          <w:p w14:paraId="79739455" w14:textId="77777777" w:rsidR="00C6029E" w:rsidRDefault="002E3A85">
            <w:pPr>
              <w:widowControl w:val="0"/>
              <w:spacing w:line="229" w:lineRule="auto"/>
              <w:ind w:right="3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371" w:type="dxa"/>
          </w:tcPr>
          <w:p w14:paraId="620E8580" w14:textId="77777777" w:rsidR="00C6029E" w:rsidRDefault="002E3A85">
            <w:pPr>
              <w:widowControl w:val="0"/>
              <w:spacing w:line="229" w:lineRule="auto"/>
              <w:ind w:right="3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Науковий доробок виконавців проєкту </w:t>
            </w:r>
          </w:p>
        </w:tc>
      </w:tr>
    </w:tbl>
    <w:p w14:paraId="2A6F8EA7" w14:textId="77777777" w:rsidR="00C6029E" w:rsidRDefault="00C6029E">
      <w:pPr>
        <w:widowControl w:val="0"/>
        <w:pBdr>
          <w:top w:val="nil"/>
          <w:left w:val="nil"/>
          <w:bottom w:val="nil"/>
          <w:right w:val="nil"/>
          <w:between w:val="nil"/>
        </w:pBdr>
        <w:spacing w:line="229" w:lineRule="auto"/>
        <w:ind w:left="141" w:right="365" w:firstLine="425"/>
        <w:jc w:val="both"/>
        <w:rPr>
          <w:rFonts w:ascii="Times New Roman" w:eastAsia="Times New Roman" w:hAnsi="Times New Roman" w:cs="Times New Roman"/>
          <w:sz w:val="24"/>
          <w:szCs w:val="24"/>
        </w:rPr>
      </w:pPr>
    </w:p>
    <w:p w14:paraId="14C078C2" w14:textId="77777777" w:rsidR="00C6029E" w:rsidRDefault="002E3A85">
      <w:pPr>
        <w:widowControl w:val="0"/>
        <w:pBdr>
          <w:top w:val="nil"/>
          <w:left w:val="nil"/>
          <w:bottom w:val="nil"/>
          <w:right w:val="nil"/>
          <w:between w:val="nil"/>
        </w:pBdr>
        <w:spacing w:before="271" w:line="240" w:lineRule="auto"/>
        <w:ind w:left="11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РОЗДІЛ 1. ЯКІСТЬ ЗАПЛАНОВАНОГО ДОСЛІДЖЕННЯ (EXCELLENCE) – 30 </w:t>
      </w:r>
    </w:p>
    <w:p w14:paraId="36E56705" w14:textId="77777777" w:rsidR="00C6029E" w:rsidRDefault="00C6029E">
      <w:pPr>
        <w:widowControl w:val="0"/>
        <w:pBdr>
          <w:top w:val="nil"/>
          <w:left w:val="nil"/>
          <w:bottom w:val="nil"/>
          <w:right w:val="nil"/>
          <w:between w:val="nil"/>
        </w:pBdr>
        <w:spacing w:line="240" w:lineRule="auto"/>
        <w:ind w:right="413"/>
        <w:rPr>
          <w:rFonts w:ascii="Times New Roman" w:eastAsia="Times New Roman" w:hAnsi="Times New Roman" w:cs="Times New Roman"/>
          <w:i/>
          <w:sz w:val="24"/>
          <w:szCs w:val="24"/>
        </w:rPr>
      </w:pPr>
    </w:p>
    <w:tbl>
      <w:tblPr>
        <w:tblStyle w:val="afffc"/>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49"/>
        <w:gridCol w:w="2789"/>
        <w:gridCol w:w="2143"/>
      </w:tblGrid>
      <w:tr w:rsidR="00C6029E" w14:paraId="28E0BF94" w14:textId="77777777">
        <w:trPr>
          <w:trHeight w:val="825"/>
        </w:trPr>
        <w:tc>
          <w:tcPr>
            <w:tcW w:w="4849" w:type="dxa"/>
            <w:shd w:val="clear" w:color="auto" w:fill="auto"/>
            <w:tcMar>
              <w:top w:w="100" w:type="dxa"/>
              <w:left w:w="100" w:type="dxa"/>
              <w:bottom w:w="100" w:type="dxa"/>
              <w:right w:w="100" w:type="dxa"/>
            </w:tcMar>
          </w:tcPr>
          <w:p w14:paraId="19ADFBAB" w14:textId="77777777" w:rsidR="00C6029E" w:rsidRDefault="002E3A85">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Критерії оцінювання </w:t>
            </w:r>
          </w:p>
        </w:tc>
        <w:tc>
          <w:tcPr>
            <w:tcW w:w="2789" w:type="dxa"/>
            <w:shd w:val="clear" w:color="auto" w:fill="auto"/>
            <w:tcMar>
              <w:top w:w="100" w:type="dxa"/>
              <w:left w:w="100" w:type="dxa"/>
              <w:bottom w:w="100" w:type="dxa"/>
              <w:right w:w="100" w:type="dxa"/>
            </w:tcMar>
          </w:tcPr>
          <w:p w14:paraId="429C8239" w14:textId="77777777" w:rsidR="00C6029E" w:rsidRDefault="002E3A85">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Шкала оцінювання </w:t>
            </w:r>
          </w:p>
        </w:tc>
        <w:tc>
          <w:tcPr>
            <w:tcW w:w="2143" w:type="dxa"/>
            <w:shd w:val="clear" w:color="auto" w:fill="auto"/>
            <w:tcMar>
              <w:top w:w="100" w:type="dxa"/>
              <w:left w:w="100" w:type="dxa"/>
              <w:bottom w:w="100" w:type="dxa"/>
              <w:right w:w="100" w:type="dxa"/>
            </w:tcMar>
          </w:tcPr>
          <w:p w14:paraId="093C99E7" w14:textId="77777777" w:rsidR="00C6029E" w:rsidRDefault="002E3A85">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Ваговий  </w:t>
            </w:r>
          </w:p>
          <w:p w14:paraId="74E8FA8C" w14:textId="77777777" w:rsidR="00C6029E" w:rsidRDefault="002E3A85">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коефіцієнт</w:t>
            </w:r>
          </w:p>
        </w:tc>
      </w:tr>
      <w:tr w:rsidR="00C6029E" w14:paraId="2BF769B2" w14:textId="77777777">
        <w:trPr>
          <w:trHeight w:val="1392"/>
        </w:trPr>
        <w:tc>
          <w:tcPr>
            <w:tcW w:w="4849" w:type="dxa"/>
            <w:shd w:val="clear" w:color="auto" w:fill="auto"/>
            <w:tcMar>
              <w:top w:w="100" w:type="dxa"/>
              <w:left w:w="100" w:type="dxa"/>
              <w:bottom w:w="100" w:type="dxa"/>
              <w:right w:w="100" w:type="dxa"/>
            </w:tcMar>
          </w:tcPr>
          <w:p w14:paraId="512247D6" w14:textId="77777777" w:rsidR="00C6029E" w:rsidRDefault="002E3A85">
            <w:pPr>
              <w:widowControl w:val="0"/>
              <w:spacing w:line="230" w:lineRule="auto"/>
              <w:ind w:left="117"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Ступінь </w:t>
            </w:r>
            <w:proofErr w:type="spellStart"/>
            <w:r>
              <w:rPr>
                <w:rFonts w:ascii="Times New Roman" w:eastAsia="Times New Roman" w:hAnsi="Times New Roman" w:cs="Times New Roman"/>
                <w:sz w:val="24"/>
                <w:szCs w:val="24"/>
              </w:rPr>
              <w:t>відповідністі</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невідповідністі</w:t>
            </w:r>
            <w:proofErr w:type="spellEnd"/>
            <w:r>
              <w:rPr>
                <w:rFonts w:ascii="Times New Roman" w:eastAsia="Times New Roman" w:hAnsi="Times New Roman" w:cs="Times New Roman"/>
                <w:sz w:val="24"/>
                <w:szCs w:val="24"/>
              </w:rPr>
              <w:t xml:space="preserve"> тематики проєкту</w:t>
            </w:r>
            <w:r>
              <w:rPr>
                <w:rFonts w:ascii="Times New Roman" w:eastAsia="Times New Roman" w:hAnsi="Times New Roman" w:cs="Times New Roman"/>
                <w:sz w:val="24"/>
                <w:szCs w:val="24"/>
              </w:rPr>
              <w:t xml:space="preserve"> тематичним напрямам Конкурсу (затвердженим наказом МОН України про Конкурс). </w:t>
            </w:r>
          </w:p>
        </w:tc>
        <w:tc>
          <w:tcPr>
            <w:tcW w:w="2789" w:type="dxa"/>
            <w:shd w:val="clear" w:color="auto" w:fill="auto"/>
            <w:tcMar>
              <w:top w:w="100" w:type="dxa"/>
              <w:left w:w="100" w:type="dxa"/>
              <w:bottom w:w="100" w:type="dxa"/>
              <w:right w:w="100" w:type="dxa"/>
            </w:tcMar>
          </w:tcPr>
          <w:p w14:paraId="2B2AC9FD"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2393C24F" w14:textId="77777777" w:rsidR="00C6029E" w:rsidRDefault="00C6029E">
            <w:pPr>
              <w:widowControl w:val="0"/>
              <w:jc w:val="center"/>
              <w:rPr>
                <w:rFonts w:ascii="Times New Roman" w:eastAsia="Times New Roman" w:hAnsi="Times New Roman" w:cs="Times New Roman"/>
                <w:sz w:val="24"/>
                <w:szCs w:val="24"/>
              </w:rPr>
            </w:pPr>
          </w:p>
          <w:p w14:paraId="76920A8A" w14:textId="77777777" w:rsidR="00C6029E" w:rsidRDefault="00C6029E">
            <w:pPr>
              <w:widowControl w:val="0"/>
              <w:jc w:val="center"/>
              <w:rPr>
                <w:rFonts w:ascii="Times New Roman" w:eastAsia="Times New Roman" w:hAnsi="Times New Roman" w:cs="Times New Roman"/>
                <w:sz w:val="24"/>
                <w:szCs w:val="24"/>
              </w:rPr>
            </w:pPr>
          </w:p>
          <w:p w14:paraId="5BAB5907" w14:textId="77777777" w:rsidR="00C6029E" w:rsidRDefault="00C6029E">
            <w:pPr>
              <w:widowControl w:val="0"/>
              <w:jc w:val="center"/>
              <w:rPr>
                <w:rFonts w:ascii="Times New Roman" w:eastAsia="Times New Roman" w:hAnsi="Times New Roman" w:cs="Times New Roman"/>
                <w:sz w:val="24"/>
                <w:szCs w:val="24"/>
              </w:rPr>
            </w:pPr>
          </w:p>
          <w:p w14:paraId="578335FC" w14:textId="77777777" w:rsidR="00C6029E" w:rsidRDefault="00C6029E">
            <w:pPr>
              <w:widowControl w:val="0"/>
              <w:jc w:val="center"/>
              <w:rPr>
                <w:rFonts w:ascii="Times New Roman" w:eastAsia="Times New Roman" w:hAnsi="Times New Roman" w:cs="Times New Roman"/>
                <w:sz w:val="24"/>
                <w:szCs w:val="24"/>
              </w:rPr>
            </w:pPr>
          </w:p>
          <w:p w14:paraId="5FBAF995"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
        </w:tc>
        <w:tc>
          <w:tcPr>
            <w:tcW w:w="2143" w:type="dxa"/>
            <w:shd w:val="clear" w:color="auto" w:fill="auto"/>
            <w:tcMar>
              <w:top w:w="100" w:type="dxa"/>
              <w:left w:w="100" w:type="dxa"/>
              <w:bottom w:w="100" w:type="dxa"/>
              <w:right w:w="100" w:type="dxa"/>
            </w:tcMar>
          </w:tcPr>
          <w:p w14:paraId="2305BEB2"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проєкт не рекомендований експертом до участі у конкурсі</w:t>
            </w:r>
          </w:p>
          <w:p w14:paraId="2E7165EB" w14:textId="77777777" w:rsidR="00C6029E" w:rsidRDefault="00C6029E">
            <w:pPr>
              <w:widowControl w:val="0"/>
              <w:jc w:val="center"/>
              <w:rPr>
                <w:rFonts w:ascii="Times New Roman" w:eastAsia="Times New Roman" w:hAnsi="Times New Roman" w:cs="Times New Roman"/>
                <w:sz w:val="24"/>
                <w:szCs w:val="24"/>
              </w:rPr>
            </w:pPr>
          </w:p>
          <w:p w14:paraId="4F5FA523"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p w14:paraId="234F1578"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C6029E" w14:paraId="2759014D" w14:textId="77777777">
        <w:trPr>
          <w:trHeight w:val="450"/>
        </w:trPr>
        <w:tc>
          <w:tcPr>
            <w:tcW w:w="4849" w:type="dxa"/>
            <w:shd w:val="clear" w:color="auto" w:fill="auto"/>
            <w:tcMar>
              <w:top w:w="100" w:type="dxa"/>
              <w:left w:w="100" w:type="dxa"/>
              <w:bottom w:w="100" w:type="dxa"/>
              <w:right w:w="100" w:type="dxa"/>
            </w:tcMar>
          </w:tcPr>
          <w:p w14:paraId="4D9EA7FB" w14:textId="77777777" w:rsidR="00C6029E" w:rsidRDefault="002E3A85">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14:paraId="5A9F2B9D" w14:textId="77777777" w:rsidR="00C6029E" w:rsidRDefault="00C6029E">
            <w:pPr>
              <w:widowControl w:val="0"/>
              <w:jc w:val="center"/>
              <w:rPr>
                <w:rFonts w:ascii="Times New Roman" w:eastAsia="Times New Roman" w:hAnsi="Times New Roman" w:cs="Times New Roman"/>
                <w:sz w:val="24"/>
                <w:szCs w:val="24"/>
              </w:rPr>
            </w:pPr>
          </w:p>
        </w:tc>
      </w:tr>
      <w:tr w:rsidR="00C6029E" w14:paraId="65544821" w14:textId="77777777">
        <w:trPr>
          <w:trHeight w:val="1392"/>
        </w:trPr>
        <w:tc>
          <w:tcPr>
            <w:tcW w:w="4849" w:type="dxa"/>
            <w:shd w:val="clear" w:color="auto" w:fill="auto"/>
            <w:tcMar>
              <w:top w:w="100" w:type="dxa"/>
              <w:left w:w="100" w:type="dxa"/>
              <w:bottom w:w="100" w:type="dxa"/>
              <w:right w:w="100" w:type="dxa"/>
            </w:tcMar>
          </w:tcPr>
          <w:p w14:paraId="1C93A398" w14:textId="77777777" w:rsidR="00C6029E" w:rsidRDefault="002E3A85">
            <w:pPr>
              <w:widowControl w:val="0"/>
              <w:pBdr>
                <w:top w:val="nil"/>
                <w:left w:val="nil"/>
                <w:bottom w:val="nil"/>
                <w:right w:val="nil"/>
                <w:between w:val="nil"/>
              </w:pBdr>
              <w:spacing w:line="230" w:lineRule="auto"/>
              <w:ind w:left="117"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Подана вичерпна інформація про сучасний стан  проблеми, на вирішення якої направлений  проєкт. Надане порівняння з існуючими  аналогами та показано переваги нового підходу до вирішення поставленої проблеми. Надано стислий перелік </w:t>
            </w:r>
            <w:r>
              <w:rPr>
                <w:rFonts w:ascii="Calibri" w:eastAsia="Calibri" w:hAnsi="Calibri" w:cs="Calibri"/>
                <w:sz w:val="19"/>
                <w:szCs w:val="19"/>
              </w:rPr>
              <w:t>о</w:t>
            </w:r>
            <w:r>
              <w:rPr>
                <w:rFonts w:ascii="Times New Roman" w:eastAsia="Times New Roman" w:hAnsi="Times New Roman" w:cs="Times New Roman"/>
                <w:sz w:val="24"/>
                <w:szCs w:val="24"/>
              </w:rPr>
              <w:t>сновних положень, як</w:t>
            </w:r>
            <w:r>
              <w:rPr>
                <w:rFonts w:ascii="Times New Roman" w:eastAsia="Times New Roman" w:hAnsi="Times New Roman" w:cs="Times New Roman"/>
                <w:sz w:val="24"/>
                <w:szCs w:val="24"/>
              </w:rPr>
              <w:t>і автори проєкту вважають ключовими і на вирішення яких направлений проєкт. Наведено вичерпний список посилань.</w:t>
            </w:r>
          </w:p>
        </w:tc>
        <w:tc>
          <w:tcPr>
            <w:tcW w:w="2789" w:type="dxa"/>
            <w:shd w:val="clear" w:color="auto" w:fill="auto"/>
            <w:tcMar>
              <w:top w:w="100" w:type="dxa"/>
              <w:left w:w="100" w:type="dxa"/>
              <w:bottom w:w="100" w:type="dxa"/>
              <w:right w:w="100" w:type="dxa"/>
            </w:tcMar>
          </w:tcPr>
          <w:p w14:paraId="66F7AFAB"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143" w:type="dxa"/>
            <w:shd w:val="clear" w:color="auto" w:fill="auto"/>
            <w:tcMar>
              <w:top w:w="100" w:type="dxa"/>
              <w:left w:w="100" w:type="dxa"/>
              <w:bottom w:w="100" w:type="dxa"/>
              <w:right w:w="100" w:type="dxa"/>
            </w:tcMar>
          </w:tcPr>
          <w:p w14:paraId="471B2ED4"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p w14:paraId="78E05095"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p w14:paraId="50804E9A" w14:textId="77777777" w:rsidR="00C6029E" w:rsidRDefault="00C6029E">
            <w:pPr>
              <w:widowControl w:val="0"/>
              <w:jc w:val="center"/>
              <w:rPr>
                <w:rFonts w:ascii="Times New Roman" w:eastAsia="Times New Roman" w:hAnsi="Times New Roman" w:cs="Times New Roman"/>
                <w:sz w:val="24"/>
                <w:szCs w:val="24"/>
              </w:rPr>
            </w:pPr>
          </w:p>
        </w:tc>
      </w:tr>
      <w:tr w:rsidR="00C6029E" w14:paraId="2FBCC25D" w14:textId="77777777">
        <w:trPr>
          <w:trHeight w:val="285"/>
        </w:trPr>
        <w:tc>
          <w:tcPr>
            <w:tcW w:w="4849" w:type="dxa"/>
            <w:shd w:val="clear" w:color="auto" w:fill="auto"/>
            <w:tcMar>
              <w:top w:w="100" w:type="dxa"/>
              <w:left w:w="100" w:type="dxa"/>
              <w:bottom w:w="100" w:type="dxa"/>
              <w:right w:w="100" w:type="dxa"/>
            </w:tcMar>
          </w:tcPr>
          <w:p w14:paraId="6D600030" w14:textId="77777777" w:rsidR="00C6029E" w:rsidRDefault="002E3A85">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14:paraId="16F4285A" w14:textId="77777777" w:rsidR="00C6029E" w:rsidRDefault="00C6029E">
            <w:pPr>
              <w:widowControl w:val="0"/>
              <w:jc w:val="center"/>
              <w:rPr>
                <w:rFonts w:ascii="Times New Roman" w:eastAsia="Times New Roman" w:hAnsi="Times New Roman" w:cs="Times New Roman"/>
                <w:sz w:val="24"/>
                <w:szCs w:val="24"/>
              </w:rPr>
            </w:pPr>
          </w:p>
        </w:tc>
      </w:tr>
      <w:tr w:rsidR="00C6029E" w14:paraId="64D79AC6" w14:textId="77777777">
        <w:trPr>
          <w:trHeight w:val="1665"/>
        </w:trPr>
        <w:tc>
          <w:tcPr>
            <w:tcW w:w="4849" w:type="dxa"/>
            <w:shd w:val="clear" w:color="auto" w:fill="auto"/>
            <w:tcMar>
              <w:top w:w="100" w:type="dxa"/>
              <w:left w:w="100" w:type="dxa"/>
              <w:bottom w:w="100" w:type="dxa"/>
              <w:right w:w="100" w:type="dxa"/>
            </w:tcMar>
          </w:tcPr>
          <w:p w14:paraId="77793011" w14:textId="77777777" w:rsidR="00C6029E" w:rsidRDefault="002E3A85">
            <w:pPr>
              <w:widowControl w:val="0"/>
              <w:pBdr>
                <w:top w:val="nil"/>
                <w:left w:val="nil"/>
                <w:bottom w:val="nil"/>
                <w:right w:val="nil"/>
                <w:between w:val="nil"/>
              </w:pBdr>
              <w:spacing w:line="229" w:lineRule="auto"/>
              <w:ind w:left="116" w:right="43" w:firstLine="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Сформульовано мету проєкту</w:t>
            </w:r>
            <w:r>
              <w:rPr>
                <w:rFonts w:ascii="Times New Roman" w:eastAsia="Times New Roman" w:hAnsi="Times New Roman" w:cs="Times New Roman"/>
                <w:sz w:val="24"/>
                <w:szCs w:val="24"/>
              </w:rPr>
              <w:t xml:space="preserve"> та детально  описані завдання, які поставлені для  досягнення мети. Ідентифіковано показники, за якими може  бути оцінена повнота досягнення мети  та виконання завдань.</w:t>
            </w:r>
          </w:p>
        </w:tc>
        <w:tc>
          <w:tcPr>
            <w:tcW w:w="2789" w:type="dxa"/>
            <w:shd w:val="clear" w:color="auto" w:fill="auto"/>
            <w:tcMar>
              <w:top w:w="100" w:type="dxa"/>
              <w:left w:w="100" w:type="dxa"/>
              <w:bottom w:w="100" w:type="dxa"/>
              <w:right w:w="100" w:type="dxa"/>
            </w:tcMar>
          </w:tcPr>
          <w:p w14:paraId="7F35E48C"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143" w:type="dxa"/>
            <w:shd w:val="clear" w:color="auto" w:fill="auto"/>
            <w:tcMar>
              <w:top w:w="100" w:type="dxa"/>
              <w:left w:w="100" w:type="dxa"/>
              <w:bottom w:w="100" w:type="dxa"/>
              <w:right w:w="100" w:type="dxa"/>
            </w:tcMar>
          </w:tcPr>
          <w:p w14:paraId="518DD01C"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p w14:paraId="4875A8C0" w14:textId="77777777" w:rsidR="00C6029E" w:rsidRDefault="002E3A85">
            <w:pPr>
              <w:widowControl w:val="0"/>
              <w:jc w:val="center"/>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C6029E" w14:paraId="4ACCE6E0" w14:textId="77777777">
        <w:trPr>
          <w:trHeight w:val="285"/>
        </w:trPr>
        <w:tc>
          <w:tcPr>
            <w:tcW w:w="4849" w:type="dxa"/>
            <w:shd w:val="clear" w:color="auto" w:fill="auto"/>
            <w:tcMar>
              <w:top w:w="100" w:type="dxa"/>
              <w:left w:w="100" w:type="dxa"/>
              <w:bottom w:w="100" w:type="dxa"/>
              <w:right w:w="100" w:type="dxa"/>
            </w:tcMar>
          </w:tcPr>
          <w:p w14:paraId="3E5993A4" w14:textId="77777777" w:rsidR="00C6029E" w:rsidRDefault="002E3A85">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14:paraId="0D81E222" w14:textId="77777777" w:rsidR="00C6029E" w:rsidRDefault="00C6029E">
            <w:pPr>
              <w:widowControl w:val="0"/>
              <w:jc w:val="center"/>
              <w:rPr>
                <w:rFonts w:ascii="Times New Roman" w:eastAsia="Times New Roman" w:hAnsi="Times New Roman" w:cs="Times New Roman"/>
                <w:sz w:val="24"/>
                <w:szCs w:val="24"/>
              </w:rPr>
            </w:pPr>
          </w:p>
        </w:tc>
      </w:tr>
      <w:tr w:rsidR="00C6029E" w14:paraId="1589D2C8" w14:textId="77777777">
        <w:trPr>
          <w:trHeight w:val="2496"/>
        </w:trPr>
        <w:tc>
          <w:tcPr>
            <w:tcW w:w="4849" w:type="dxa"/>
            <w:shd w:val="clear" w:color="auto" w:fill="auto"/>
            <w:tcMar>
              <w:top w:w="100" w:type="dxa"/>
              <w:left w:w="100" w:type="dxa"/>
              <w:bottom w:w="100" w:type="dxa"/>
              <w:right w:w="100" w:type="dxa"/>
            </w:tcMar>
          </w:tcPr>
          <w:p w14:paraId="31C205E1" w14:textId="77777777" w:rsidR="00C6029E" w:rsidRDefault="002E3A85">
            <w:pPr>
              <w:widowControl w:val="0"/>
              <w:pBdr>
                <w:top w:val="nil"/>
                <w:left w:val="nil"/>
                <w:bottom w:val="nil"/>
                <w:right w:val="nil"/>
                <w:between w:val="nil"/>
              </w:pBdr>
              <w:spacing w:line="230" w:lineRule="auto"/>
              <w:ind w:left="118" w:right="43" w:firstLine="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 Описана та пояснена загальна  методологія, яка буде використана для  вирішення завдань проєкту, включаючи  концепції, моделі та припущення, які лежать в  основі роботи. Надано пояснення того, як методологічні  підходи дозволять досягнути цілей проєкту</w:t>
            </w:r>
            <w:r>
              <w:rPr>
                <w:rFonts w:ascii="Times New Roman" w:eastAsia="Times New Roman" w:hAnsi="Times New Roman" w:cs="Times New Roman"/>
                <w:sz w:val="24"/>
                <w:szCs w:val="24"/>
              </w:rPr>
              <w:t xml:space="preserve">.  Описана </w:t>
            </w:r>
            <w:proofErr w:type="spellStart"/>
            <w:r>
              <w:rPr>
                <w:rFonts w:ascii="Times New Roman" w:eastAsia="Times New Roman" w:hAnsi="Times New Roman" w:cs="Times New Roman"/>
                <w:sz w:val="24"/>
                <w:szCs w:val="24"/>
              </w:rPr>
              <w:t>з</w:t>
            </w:r>
            <w:r>
              <w:rPr>
                <w:rFonts w:ascii="Calibri" w:eastAsia="Calibri" w:hAnsi="Calibri" w:cs="Calibri"/>
                <w:sz w:val="19"/>
                <w:szCs w:val="19"/>
              </w:rPr>
              <w:t>з</w:t>
            </w:r>
            <w:r>
              <w:rPr>
                <w:rFonts w:ascii="Times New Roman" w:eastAsia="Times New Roman" w:hAnsi="Times New Roman" w:cs="Times New Roman"/>
                <w:sz w:val="24"/>
                <w:szCs w:val="24"/>
              </w:rPr>
              <w:t>агальна</w:t>
            </w:r>
            <w:proofErr w:type="spellEnd"/>
            <w:r>
              <w:rPr>
                <w:rFonts w:ascii="Times New Roman" w:eastAsia="Times New Roman" w:hAnsi="Times New Roman" w:cs="Times New Roman"/>
                <w:sz w:val="24"/>
                <w:szCs w:val="24"/>
              </w:rPr>
              <w:t xml:space="preserve"> концепція виконання проєкту та підходи до його реалізації.</w:t>
            </w:r>
          </w:p>
        </w:tc>
        <w:tc>
          <w:tcPr>
            <w:tcW w:w="2789" w:type="dxa"/>
            <w:shd w:val="clear" w:color="auto" w:fill="auto"/>
            <w:tcMar>
              <w:top w:w="100" w:type="dxa"/>
              <w:left w:w="100" w:type="dxa"/>
              <w:bottom w:w="100" w:type="dxa"/>
              <w:right w:w="100" w:type="dxa"/>
            </w:tcMar>
          </w:tcPr>
          <w:p w14:paraId="7B684ECB"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143" w:type="dxa"/>
            <w:shd w:val="clear" w:color="auto" w:fill="auto"/>
            <w:tcMar>
              <w:top w:w="100" w:type="dxa"/>
              <w:left w:w="100" w:type="dxa"/>
              <w:bottom w:w="100" w:type="dxa"/>
              <w:right w:w="100" w:type="dxa"/>
            </w:tcMar>
          </w:tcPr>
          <w:p w14:paraId="6BA3BB94"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p w14:paraId="03600419"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C6029E" w14:paraId="5328BEDD" w14:textId="77777777">
        <w:trPr>
          <w:trHeight w:val="285"/>
        </w:trPr>
        <w:tc>
          <w:tcPr>
            <w:tcW w:w="4849" w:type="dxa"/>
            <w:shd w:val="clear" w:color="auto" w:fill="auto"/>
            <w:tcMar>
              <w:top w:w="100" w:type="dxa"/>
              <w:left w:w="100" w:type="dxa"/>
              <w:bottom w:w="100" w:type="dxa"/>
              <w:right w:w="100" w:type="dxa"/>
            </w:tcMar>
          </w:tcPr>
          <w:p w14:paraId="6367EFC3" w14:textId="77777777" w:rsidR="00C6029E" w:rsidRDefault="002E3A85">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14:paraId="2565F305" w14:textId="77777777" w:rsidR="00C6029E" w:rsidRDefault="00C6029E">
            <w:pPr>
              <w:widowControl w:val="0"/>
              <w:jc w:val="center"/>
              <w:rPr>
                <w:rFonts w:ascii="Times New Roman" w:eastAsia="Times New Roman" w:hAnsi="Times New Roman" w:cs="Times New Roman"/>
                <w:sz w:val="24"/>
                <w:szCs w:val="24"/>
              </w:rPr>
            </w:pPr>
          </w:p>
        </w:tc>
      </w:tr>
      <w:tr w:rsidR="00C6029E" w14:paraId="31595CE2" w14:textId="77777777">
        <w:trPr>
          <w:trHeight w:val="3322"/>
        </w:trPr>
        <w:tc>
          <w:tcPr>
            <w:tcW w:w="4849" w:type="dxa"/>
            <w:shd w:val="clear" w:color="auto" w:fill="auto"/>
            <w:tcMar>
              <w:top w:w="100" w:type="dxa"/>
              <w:left w:w="100" w:type="dxa"/>
              <w:bottom w:w="100" w:type="dxa"/>
              <w:right w:w="100" w:type="dxa"/>
            </w:tcMar>
          </w:tcPr>
          <w:p w14:paraId="5D2EF907" w14:textId="77777777" w:rsidR="00C6029E" w:rsidRDefault="002E3A85">
            <w:pPr>
              <w:widowControl w:val="0"/>
              <w:pBdr>
                <w:top w:val="nil"/>
                <w:left w:val="nil"/>
                <w:bottom w:val="nil"/>
                <w:right w:val="nil"/>
                <w:between w:val="nil"/>
              </w:pBdr>
              <w:spacing w:line="229" w:lineRule="auto"/>
              <w:ind w:left="116"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Описано, як відповідні практики відкритої  науки реалізуються як невід’ємна частина  запропонованої методології.  </w:t>
            </w:r>
          </w:p>
          <w:p w14:paraId="6E146C17" w14:textId="77777777" w:rsidR="00C6029E" w:rsidRDefault="002E3A85">
            <w:pPr>
              <w:widowControl w:val="0"/>
              <w:pBdr>
                <w:top w:val="nil"/>
                <w:left w:val="nil"/>
                <w:bottom w:val="nil"/>
                <w:right w:val="nil"/>
                <w:between w:val="nil"/>
              </w:pBdr>
              <w:spacing w:before="6" w:line="229" w:lineRule="auto"/>
              <w:ind w:left="112" w:right="43" w:firstLine="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Показано, як вибір практик та їх  впровадження адаптовані до характеру  роботи, щоб підвищити шанси досягнення  </w:t>
            </w:r>
            <w:proofErr w:type="spellStart"/>
            <w:r>
              <w:rPr>
                <w:rFonts w:ascii="Times New Roman" w:eastAsia="Times New Roman" w:hAnsi="Times New Roman" w:cs="Times New Roman"/>
                <w:sz w:val="24"/>
                <w:szCs w:val="24"/>
              </w:rPr>
              <w:t>проєктом</w:t>
            </w:r>
            <w:proofErr w:type="spellEnd"/>
            <w:r>
              <w:rPr>
                <w:rFonts w:ascii="Times New Roman" w:eastAsia="Times New Roman" w:hAnsi="Times New Roman" w:cs="Times New Roman"/>
                <w:sz w:val="24"/>
                <w:szCs w:val="24"/>
              </w:rPr>
              <w:t xml:space="preserve"> своїх цілей. Оп</w:t>
            </w:r>
            <w:r>
              <w:rPr>
                <w:rFonts w:ascii="Times New Roman" w:eastAsia="Times New Roman" w:hAnsi="Times New Roman" w:cs="Times New Roman"/>
                <w:sz w:val="24"/>
                <w:szCs w:val="24"/>
              </w:rPr>
              <w:t>исано в який спосіб  буде забезпечений відкритий доступ до  результатів проєкту. Наявні затверджені у  ЗВО/НУ стратегічні документи щодо  відкритої науки. Вказано в який спосіб проєкт  буде сприяти їх реалізації.</w:t>
            </w:r>
          </w:p>
        </w:tc>
        <w:tc>
          <w:tcPr>
            <w:tcW w:w="2789" w:type="dxa"/>
            <w:shd w:val="clear" w:color="auto" w:fill="auto"/>
            <w:tcMar>
              <w:top w:w="100" w:type="dxa"/>
              <w:left w:w="100" w:type="dxa"/>
              <w:bottom w:w="100" w:type="dxa"/>
              <w:right w:w="100" w:type="dxa"/>
            </w:tcMar>
          </w:tcPr>
          <w:p w14:paraId="20839370"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143" w:type="dxa"/>
            <w:shd w:val="clear" w:color="auto" w:fill="auto"/>
            <w:tcMar>
              <w:top w:w="100" w:type="dxa"/>
              <w:left w:w="100" w:type="dxa"/>
              <w:bottom w:w="100" w:type="dxa"/>
              <w:right w:w="100" w:type="dxa"/>
            </w:tcMar>
          </w:tcPr>
          <w:p w14:paraId="72BBE482"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0,4 </w:t>
            </w:r>
          </w:p>
          <w:p w14:paraId="2D3A519A"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C6029E" w14:paraId="37DCCF34" w14:textId="77777777">
        <w:trPr>
          <w:trHeight w:val="285"/>
        </w:trPr>
        <w:tc>
          <w:tcPr>
            <w:tcW w:w="4849" w:type="dxa"/>
            <w:shd w:val="clear" w:color="auto" w:fill="auto"/>
            <w:tcMar>
              <w:top w:w="100" w:type="dxa"/>
              <w:left w:w="100" w:type="dxa"/>
              <w:bottom w:w="100" w:type="dxa"/>
              <w:right w:w="100" w:type="dxa"/>
            </w:tcMar>
          </w:tcPr>
          <w:p w14:paraId="4C4D1F12" w14:textId="77777777" w:rsidR="00C6029E" w:rsidRDefault="002E3A85">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Коментар (є </w:t>
            </w:r>
            <w:r>
              <w:rPr>
                <w:rFonts w:ascii="Times New Roman" w:eastAsia="Times New Roman" w:hAnsi="Times New Roman" w:cs="Times New Roman"/>
                <w:i/>
                <w:sz w:val="24"/>
                <w:szCs w:val="24"/>
              </w:rPr>
              <w:t>обов'язковим):</w:t>
            </w:r>
          </w:p>
        </w:tc>
        <w:tc>
          <w:tcPr>
            <w:tcW w:w="4932" w:type="dxa"/>
            <w:gridSpan w:val="2"/>
            <w:shd w:val="clear" w:color="auto" w:fill="auto"/>
            <w:tcMar>
              <w:top w:w="100" w:type="dxa"/>
              <w:left w:w="100" w:type="dxa"/>
              <w:bottom w:w="100" w:type="dxa"/>
              <w:right w:w="100" w:type="dxa"/>
            </w:tcMar>
          </w:tcPr>
          <w:p w14:paraId="45ADCEA1" w14:textId="77777777" w:rsidR="00C6029E" w:rsidRDefault="00C6029E">
            <w:pPr>
              <w:widowControl w:val="0"/>
              <w:jc w:val="center"/>
              <w:rPr>
                <w:rFonts w:ascii="Times New Roman" w:eastAsia="Times New Roman" w:hAnsi="Times New Roman" w:cs="Times New Roman"/>
                <w:sz w:val="24"/>
                <w:szCs w:val="24"/>
              </w:rPr>
            </w:pPr>
          </w:p>
        </w:tc>
      </w:tr>
      <w:tr w:rsidR="00C6029E" w14:paraId="7F145E21" w14:textId="77777777">
        <w:trPr>
          <w:trHeight w:val="2772"/>
        </w:trPr>
        <w:tc>
          <w:tcPr>
            <w:tcW w:w="4849" w:type="dxa"/>
            <w:shd w:val="clear" w:color="auto" w:fill="auto"/>
            <w:tcMar>
              <w:top w:w="100" w:type="dxa"/>
              <w:left w:w="100" w:type="dxa"/>
              <w:bottom w:w="100" w:type="dxa"/>
              <w:right w:w="100" w:type="dxa"/>
            </w:tcMar>
          </w:tcPr>
          <w:p w14:paraId="2D05DA21" w14:textId="77777777" w:rsidR="00C6029E" w:rsidRDefault="002E3A85">
            <w:pPr>
              <w:widowControl w:val="0"/>
              <w:pBdr>
                <w:top w:val="nil"/>
                <w:left w:val="nil"/>
                <w:bottom w:val="nil"/>
                <w:right w:val="nil"/>
                <w:between w:val="nil"/>
              </w:pBdr>
              <w:spacing w:line="229" w:lineRule="auto"/>
              <w:ind w:left="116" w:right="45" w:firstLine="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Описано процес управління науковими  даними, включно з їх отриманням,  зберіганням та використанням.  </w:t>
            </w:r>
          </w:p>
          <w:p w14:paraId="548DEE77" w14:textId="77777777" w:rsidR="00C6029E" w:rsidRDefault="002E3A85">
            <w:pPr>
              <w:widowControl w:val="0"/>
              <w:pBdr>
                <w:top w:val="nil"/>
                <w:left w:val="nil"/>
                <w:bottom w:val="nil"/>
                <w:right w:val="nil"/>
                <w:between w:val="nil"/>
              </w:pBdr>
              <w:spacing w:before="6" w:line="229" w:lineRule="auto"/>
              <w:ind w:left="114"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Вказано, яким чином дані будуть  використовуватись під час та після  завершення дослідження. Описано, як  управління даними </w:t>
            </w:r>
            <w:r>
              <w:rPr>
                <w:rFonts w:ascii="Times New Roman" w:eastAsia="Times New Roman" w:hAnsi="Times New Roman" w:cs="Times New Roman"/>
                <w:sz w:val="24"/>
                <w:szCs w:val="24"/>
              </w:rPr>
              <w:t>відповідає принципам  FAIR (</w:t>
            </w:r>
            <w:proofErr w:type="spellStart"/>
            <w:r>
              <w:rPr>
                <w:rFonts w:ascii="Times New Roman" w:eastAsia="Times New Roman" w:hAnsi="Times New Roman" w:cs="Times New Roman"/>
                <w:sz w:val="24"/>
                <w:szCs w:val="24"/>
              </w:rPr>
              <w:t>Findable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Accessible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Interoperable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Reusable</w:t>
            </w:r>
            <w:proofErr w:type="spellEnd"/>
            <w:r>
              <w:rPr>
                <w:rFonts w:ascii="Times New Roman" w:eastAsia="Times New Roman" w:hAnsi="Times New Roman" w:cs="Times New Roman"/>
                <w:sz w:val="24"/>
                <w:szCs w:val="24"/>
              </w:rPr>
              <w:t xml:space="preserve">), зокрема щодо </w:t>
            </w:r>
            <w:proofErr w:type="spellStart"/>
            <w:r>
              <w:rPr>
                <w:rFonts w:ascii="Times New Roman" w:eastAsia="Times New Roman" w:hAnsi="Times New Roman" w:cs="Times New Roman"/>
                <w:sz w:val="24"/>
                <w:szCs w:val="24"/>
              </w:rPr>
              <w:t>інтероперабельності</w:t>
            </w:r>
            <w:proofErr w:type="spellEnd"/>
            <w:r>
              <w:rPr>
                <w:rFonts w:ascii="Times New Roman" w:eastAsia="Times New Roman" w:hAnsi="Times New Roman" w:cs="Times New Roman"/>
                <w:sz w:val="24"/>
                <w:szCs w:val="24"/>
              </w:rPr>
              <w:t xml:space="preserve">  та повторного використання даних.</w:t>
            </w:r>
          </w:p>
        </w:tc>
        <w:tc>
          <w:tcPr>
            <w:tcW w:w="2789" w:type="dxa"/>
            <w:shd w:val="clear" w:color="auto" w:fill="auto"/>
            <w:tcMar>
              <w:top w:w="100" w:type="dxa"/>
              <w:left w:w="100" w:type="dxa"/>
              <w:bottom w:w="100" w:type="dxa"/>
              <w:right w:w="100" w:type="dxa"/>
            </w:tcMar>
          </w:tcPr>
          <w:p w14:paraId="64023A33"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143" w:type="dxa"/>
            <w:shd w:val="clear" w:color="auto" w:fill="auto"/>
            <w:tcMar>
              <w:top w:w="100" w:type="dxa"/>
              <w:left w:w="100" w:type="dxa"/>
              <w:bottom w:w="100" w:type="dxa"/>
              <w:right w:w="100" w:type="dxa"/>
            </w:tcMar>
          </w:tcPr>
          <w:p w14:paraId="447F90BE"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0,6 </w:t>
            </w:r>
          </w:p>
          <w:p w14:paraId="6CE0972C"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C6029E" w14:paraId="39ECA637" w14:textId="77777777">
        <w:trPr>
          <w:trHeight w:val="285"/>
        </w:trPr>
        <w:tc>
          <w:tcPr>
            <w:tcW w:w="4849" w:type="dxa"/>
            <w:shd w:val="clear" w:color="auto" w:fill="auto"/>
            <w:tcMar>
              <w:top w:w="100" w:type="dxa"/>
              <w:left w:w="100" w:type="dxa"/>
              <w:bottom w:w="100" w:type="dxa"/>
              <w:right w:w="100" w:type="dxa"/>
            </w:tcMar>
          </w:tcPr>
          <w:p w14:paraId="4B6C0E99" w14:textId="77777777" w:rsidR="00C6029E" w:rsidRDefault="002E3A85">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14:paraId="0B78F21B" w14:textId="77777777" w:rsidR="00C6029E" w:rsidRDefault="00C6029E">
            <w:pPr>
              <w:widowControl w:val="0"/>
              <w:jc w:val="center"/>
              <w:rPr>
                <w:rFonts w:ascii="Times New Roman" w:eastAsia="Times New Roman" w:hAnsi="Times New Roman" w:cs="Times New Roman"/>
                <w:sz w:val="24"/>
                <w:szCs w:val="24"/>
              </w:rPr>
            </w:pPr>
          </w:p>
        </w:tc>
      </w:tr>
      <w:tr w:rsidR="00C6029E" w14:paraId="1AD066AD" w14:textId="77777777">
        <w:trPr>
          <w:trHeight w:val="561"/>
        </w:trPr>
        <w:tc>
          <w:tcPr>
            <w:tcW w:w="9781" w:type="dxa"/>
            <w:gridSpan w:val="3"/>
            <w:shd w:val="clear" w:color="auto" w:fill="auto"/>
            <w:tcMar>
              <w:top w:w="100" w:type="dxa"/>
              <w:left w:w="100" w:type="dxa"/>
              <w:bottom w:w="100" w:type="dxa"/>
              <w:right w:w="100" w:type="dxa"/>
            </w:tcMar>
          </w:tcPr>
          <w:p w14:paraId="46B14C7E" w14:textId="77777777" w:rsidR="00C6029E" w:rsidRDefault="002E3A85">
            <w:pPr>
              <w:widowControl w:val="0"/>
              <w:spacing w:line="242" w:lineRule="auto"/>
              <w:ind w:right="18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РАЗОМ за Розділом 1 (0 - 30) </w:t>
            </w:r>
          </w:p>
        </w:tc>
      </w:tr>
    </w:tbl>
    <w:p w14:paraId="47FFB9B6" w14:textId="77777777" w:rsidR="00C6029E" w:rsidRDefault="00C6029E">
      <w:pPr>
        <w:widowControl w:val="0"/>
        <w:pBdr>
          <w:top w:val="nil"/>
          <w:left w:val="nil"/>
          <w:bottom w:val="nil"/>
          <w:right w:val="nil"/>
          <w:between w:val="nil"/>
        </w:pBdr>
      </w:pPr>
    </w:p>
    <w:p w14:paraId="3884642B" w14:textId="77777777" w:rsidR="00C6029E" w:rsidRDefault="002E3A85">
      <w:pPr>
        <w:widowControl w:val="0"/>
        <w:pBdr>
          <w:top w:val="nil"/>
          <w:left w:val="nil"/>
          <w:bottom w:val="nil"/>
          <w:right w:val="nil"/>
          <w:between w:val="nil"/>
        </w:pBdr>
        <w:spacing w:line="229" w:lineRule="auto"/>
        <w:ind w:left="117" w:right="36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РОЗДІЛ 2. ЗНАЧУЩІСТЬ ПРОЄКТУ ДЛЯ ПОДАЛЬШОГО РОЗВИТКУ НАУКИ /  ТЕХНІКИ / ТЕХНОЛОГІЙ / ЕКОНОМІКИ / СУСПІЛЬСТВА (IMPACT) – 30 </w:t>
      </w:r>
    </w:p>
    <w:p w14:paraId="4A03926C" w14:textId="77777777" w:rsidR="00C6029E" w:rsidRDefault="00C6029E">
      <w:pPr>
        <w:widowControl w:val="0"/>
        <w:pBdr>
          <w:top w:val="nil"/>
          <w:left w:val="nil"/>
          <w:bottom w:val="nil"/>
          <w:right w:val="nil"/>
          <w:between w:val="nil"/>
        </w:pBdr>
        <w:spacing w:line="240" w:lineRule="auto"/>
        <w:ind w:right="413"/>
        <w:jc w:val="right"/>
        <w:rPr>
          <w:rFonts w:ascii="Times New Roman" w:eastAsia="Times New Roman" w:hAnsi="Times New Roman" w:cs="Times New Roman"/>
          <w:i/>
          <w:strike/>
          <w:sz w:val="24"/>
          <w:szCs w:val="24"/>
        </w:rPr>
      </w:pPr>
    </w:p>
    <w:tbl>
      <w:tblPr>
        <w:tblStyle w:val="afffd"/>
        <w:tblW w:w="986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78"/>
        <w:gridCol w:w="2747"/>
        <w:gridCol w:w="2236"/>
      </w:tblGrid>
      <w:tr w:rsidR="00C6029E" w14:paraId="2E898345" w14:textId="77777777">
        <w:trPr>
          <w:trHeight w:val="561"/>
        </w:trPr>
        <w:tc>
          <w:tcPr>
            <w:tcW w:w="4878" w:type="dxa"/>
            <w:shd w:val="clear" w:color="auto" w:fill="auto"/>
            <w:tcMar>
              <w:top w:w="100" w:type="dxa"/>
              <w:left w:w="100" w:type="dxa"/>
              <w:bottom w:w="100" w:type="dxa"/>
              <w:right w:w="100" w:type="dxa"/>
            </w:tcMar>
          </w:tcPr>
          <w:p w14:paraId="06151A0C"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b/>
                <w:sz w:val="24"/>
                <w:szCs w:val="24"/>
              </w:rPr>
            </w:pPr>
            <w:bookmarkStart w:id="1" w:name="_heading=h.gjdgxs" w:colFirst="0" w:colLast="0"/>
            <w:bookmarkEnd w:id="1"/>
            <w:r>
              <w:rPr>
                <w:rFonts w:ascii="Times New Roman" w:eastAsia="Times New Roman" w:hAnsi="Times New Roman" w:cs="Times New Roman"/>
                <w:b/>
                <w:sz w:val="24"/>
                <w:szCs w:val="24"/>
              </w:rPr>
              <w:t xml:space="preserve">Критерії оцінювання </w:t>
            </w:r>
          </w:p>
        </w:tc>
        <w:tc>
          <w:tcPr>
            <w:tcW w:w="2747" w:type="dxa"/>
            <w:shd w:val="clear" w:color="auto" w:fill="auto"/>
            <w:tcMar>
              <w:top w:w="100" w:type="dxa"/>
              <w:left w:w="100" w:type="dxa"/>
              <w:bottom w:w="100" w:type="dxa"/>
              <w:right w:w="100" w:type="dxa"/>
            </w:tcMar>
          </w:tcPr>
          <w:p w14:paraId="7294E58B"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Шкала оцінювання </w:t>
            </w:r>
          </w:p>
        </w:tc>
        <w:tc>
          <w:tcPr>
            <w:tcW w:w="2236" w:type="dxa"/>
            <w:shd w:val="clear" w:color="auto" w:fill="auto"/>
            <w:tcMar>
              <w:top w:w="100" w:type="dxa"/>
              <w:left w:w="100" w:type="dxa"/>
              <w:bottom w:w="100" w:type="dxa"/>
              <w:right w:w="100" w:type="dxa"/>
            </w:tcMar>
          </w:tcPr>
          <w:p w14:paraId="5537059F"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Ваговий  </w:t>
            </w:r>
          </w:p>
          <w:p w14:paraId="3ADF95FB"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коефіцієнт</w:t>
            </w:r>
          </w:p>
        </w:tc>
      </w:tr>
      <w:tr w:rsidR="00C6029E" w14:paraId="1871D60D" w14:textId="77777777">
        <w:trPr>
          <w:trHeight w:val="1389"/>
        </w:trPr>
        <w:tc>
          <w:tcPr>
            <w:tcW w:w="4878" w:type="dxa"/>
            <w:shd w:val="clear" w:color="auto" w:fill="auto"/>
            <w:tcMar>
              <w:top w:w="100" w:type="dxa"/>
              <w:left w:w="100" w:type="dxa"/>
              <w:bottom w:w="100" w:type="dxa"/>
              <w:right w:w="100" w:type="dxa"/>
            </w:tcMar>
          </w:tcPr>
          <w:p w14:paraId="6C7DB3AC" w14:textId="77777777" w:rsidR="00C6029E" w:rsidRDefault="002E3A85">
            <w:pPr>
              <w:widowControl w:val="0"/>
              <w:pBdr>
                <w:top w:val="nil"/>
                <w:left w:val="nil"/>
                <w:bottom w:val="nil"/>
                <w:right w:val="nil"/>
                <w:between w:val="nil"/>
              </w:pBdr>
              <w:spacing w:line="229" w:lineRule="auto"/>
              <w:ind w:left="118" w:right="44"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 Докладно представлено очікувані результати (гіпотези, </w:t>
            </w:r>
            <w:r>
              <w:rPr>
                <w:rFonts w:ascii="Times New Roman" w:eastAsia="Times New Roman" w:hAnsi="Times New Roman" w:cs="Times New Roman"/>
                <w:sz w:val="24"/>
                <w:szCs w:val="24"/>
              </w:rPr>
              <w:t>теорії, нові методи пізнання, відкриття законів природи, невідомих раніше явищ і властивостей матерії, виявлення закономірностей розвитку суспільства тощо), які не орієнтовані на безпосереднє практичне використання у сфері економіки. Доведено в повній мірі</w:t>
            </w:r>
            <w:r>
              <w:rPr>
                <w:rFonts w:ascii="Times New Roman" w:eastAsia="Times New Roman" w:hAnsi="Times New Roman" w:cs="Times New Roman"/>
                <w:sz w:val="24"/>
                <w:szCs w:val="24"/>
              </w:rPr>
              <w:t xml:space="preserve"> наукову новизну наведених положень на основі їх змістовного порівняння із існуючими аналогами у світовій науці.</w:t>
            </w:r>
          </w:p>
        </w:tc>
        <w:tc>
          <w:tcPr>
            <w:tcW w:w="2747" w:type="dxa"/>
            <w:shd w:val="clear" w:color="auto" w:fill="auto"/>
            <w:tcMar>
              <w:top w:w="100" w:type="dxa"/>
              <w:left w:w="100" w:type="dxa"/>
              <w:bottom w:w="100" w:type="dxa"/>
              <w:right w:w="100" w:type="dxa"/>
            </w:tcMar>
          </w:tcPr>
          <w:p w14:paraId="2D62C3DF"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236" w:type="dxa"/>
            <w:shd w:val="clear" w:color="auto" w:fill="auto"/>
            <w:tcMar>
              <w:top w:w="100" w:type="dxa"/>
              <w:left w:w="100" w:type="dxa"/>
              <w:bottom w:w="100" w:type="dxa"/>
              <w:right w:w="100" w:type="dxa"/>
            </w:tcMar>
          </w:tcPr>
          <w:p w14:paraId="41011B8D"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p w14:paraId="628ACC62" w14:textId="77777777" w:rsidR="00C6029E" w:rsidRDefault="002E3A85">
            <w:pPr>
              <w:widowControl w:val="0"/>
              <w:pBdr>
                <w:top w:val="nil"/>
                <w:left w:val="nil"/>
                <w:bottom w:val="nil"/>
                <w:right w:val="nil"/>
                <w:between w:val="nil"/>
              </w:pBdr>
              <w:spacing w:before="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p w14:paraId="01CFB57B" w14:textId="77777777" w:rsidR="00C6029E" w:rsidRDefault="00C6029E">
            <w:pPr>
              <w:widowControl w:val="0"/>
              <w:spacing w:before="8"/>
              <w:jc w:val="center"/>
              <w:rPr>
                <w:rFonts w:ascii="Times New Roman" w:eastAsia="Times New Roman" w:hAnsi="Times New Roman" w:cs="Times New Roman"/>
                <w:strike/>
                <w:sz w:val="24"/>
                <w:szCs w:val="24"/>
              </w:rPr>
            </w:pPr>
          </w:p>
        </w:tc>
      </w:tr>
      <w:tr w:rsidR="00C6029E" w14:paraId="6FD20508" w14:textId="77777777">
        <w:trPr>
          <w:trHeight w:val="285"/>
        </w:trPr>
        <w:tc>
          <w:tcPr>
            <w:tcW w:w="4878" w:type="dxa"/>
            <w:shd w:val="clear" w:color="auto" w:fill="auto"/>
            <w:tcMar>
              <w:top w:w="100" w:type="dxa"/>
              <w:left w:w="100" w:type="dxa"/>
              <w:bottom w:w="100" w:type="dxa"/>
              <w:right w:w="100" w:type="dxa"/>
            </w:tcMar>
          </w:tcPr>
          <w:p w14:paraId="622D6433" w14:textId="77777777" w:rsidR="00C6029E" w:rsidRDefault="002E3A85">
            <w:pPr>
              <w:widowControl w:val="0"/>
              <w:pBdr>
                <w:top w:val="nil"/>
                <w:left w:val="nil"/>
                <w:bottom w:val="nil"/>
                <w:right w:val="nil"/>
                <w:between w:val="nil"/>
              </w:pBdr>
              <w:ind w:left="113"/>
              <w:rPr>
                <w:rFonts w:ascii="Times New Roman" w:eastAsia="Times New Roman" w:hAnsi="Times New Roman" w:cs="Times New Roman"/>
                <w:i/>
                <w:sz w:val="24"/>
                <w:szCs w:val="24"/>
              </w:rPr>
            </w:pPr>
            <w:r>
              <w:rPr>
                <w:rFonts w:ascii="Times New Roman" w:eastAsia="Times New Roman" w:hAnsi="Times New Roman" w:cs="Times New Roman"/>
              </w:rPr>
              <w:t xml:space="preserve"> </w:t>
            </w:r>
            <w:r>
              <w:rPr>
                <w:rFonts w:ascii="Times New Roman" w:eastAsia="Times New Roman" w:hAnsi="Times New Roman" w:cs="Times New Roman"/>
                <w:i/>
                <w:sz w:val="24"/>
                <w:szCs w:val="24"/>
              </w:rPr>
              <w:t>Коментарі:</w:t>
            </w:r>
          </w:p>
        </w:tc>
        <w:tc>
          <w:tcPr>
            <w:tcW w:w="2747" w:type="dxa"/>
            <w:shd w:val="clear" w:color="auto" w:fill="auto"/>
            <w:tcMar>
              <w:top w:w="100" w:type="dxa"/>
              <w:left w:w="100" w:type="dxa"/>
              <w:bottom w:w="100" w:type="dxa"/>
              <w:right w:w="100" w:type="dxa"/>
            </w:tcMar>
          </w:tcPr>
          <w:p w14:paraId="0269E135" w14:textId="77777777" w:rsidR="00C6029E" w:rsidRDefault="00C6029E">
            <w:pPr>
              <w:widowControl w:val="0"/>
              <w:pBdr>
                <w:top w:val="nil"/>
                <w:left w:val="nil"/>
                <w:bottom w:val="nil"/>
                <w:right w:val="nil"/>
                <w:between w:val="nil"/>
              </w:pBdr>
              <w:rPr>
                <w:rFonts w:ascii="Times New Roman" w:eastAsia="Times New Roman" w:hAnsi="Times New Roman" w:cs="Times New Roman"/>
                <w:i/>
                <w:sz w:val="24"/>
                <w:szCs w:val="24"/>
              </w:rPr>
            </w:pPr>
          </w:p>
        </w:tc>
        <w:tc>
          <w:tcPr>
            <w:tcW w:w="2236" w:type="dxa"/>
            <w:shd w:val="clear" w:color="auto" w:fill="auto"/>
            <w:tcMar>
              <w:top w:w="100" w:type="dxa"/>
              <w:left w:w="100" w:type="dxa"/>
              <w:bottom w:w="100" w:type="dxa"/>
              <w:right w:w="100" w:type="dxa"/>
            </w:tcMar>
          </w:tcPr>
          <w:p w14:paraId="32F15837" w14:textId="77777777" w:rsidR="00C6029E" w:rsidRDefault="00C6029E">
            <w:pPr>
              <w:widowControl w:val="0"/>
              <w:pBdr>
                <w:top w:val="nil"/>
                <w:left w:val="nil"/>
                <w:bottom w:val="nil"/>
                <w:right w:val="nil"/>
                <w:between w:val="nil"/>
              </w:pBdr>
              <w:rPr>
                <w:rFonts w:ascii="Times New Roman" w:eastAsia="Times New Roman" w:hAnsi="Times New Roman" w:cs="Times New Roman"/>
                <w:i/>
                <w:sz w:val="24"/>
                <w:szCs w:val="24"/>
              </w:rPr>
            </w:pPr>
          </w:p>
        </w:tc>
      </w:tr>
      <w:tr w:rsidR="00C6029E" w14:paraId="71E23128" w14:textId="77777777">
        <w:trPr>
          <w:trHeight w:val="2738"/>
        </w:trPr>
        <w:tc>
          <w:tcPr>
            <w:tcW w:w="4878" w:type="dxa"/>
            <w:shd w:val="clear" w:color="auto" w:fill="auto"/>
            <w:tcMar>
              <w:top w:w="100" w:type="dxa"/>
              <w:left w:w="100" w:type="dxa"/>
              <w:bottom w:w="100" w:type="dxa"/>
              <w:right w:w="100" w:type="dxa"/>
            </w:tcMar>
          </w:tcPr>
          <w:p w14:paraId="6717E696" w14:textId="77777777" w:rsidR="00C6029E" w:rsidRDefault="002E3A85">
            <w:pPr>
              <w:widowControl w:val="0"/>
              <w:pBdr>
                <w:top w:val="nil"/>
                <w:left w:val="nil"/>
                <w:bottom w:val="nil"/>
                <w:right w:val="nil"/>
                <w:between w:val="nil"/>
              </w:pBdr>
              <w:spacing w:line="229" w:lineRule="auto"/>
              <w:ind w:left="112" w:right="43" w:firstLine="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Детально описано вплив </w:t>
            </w:r>
            <w:r>
              <w:rPr>
                <w:rFonts w:ascii="Times New Roman" w:eastAsia="Times New Roman" w:hAnsi="Times New Roman" w:cs="Times New Roman"/>
                <w:i/>
                <w:sz w:val="24"/>
                <w:szCs w:val="24"/>
              </w:rPr>
              <w:t xml:space="preserve">(науковий;  економічний; соціальний)  </w:t>
            </w:r>
            <w:r>
              <w:rPr>
                <w:rFonts w:ascii="Times New Roman" w:eastAsia="Times New Roman" w:hAnsi="Times New Roman" w:cs="Times New Roman"/>
                <w:sz w:val="24"/>
                <w:szCs w:val="24"/>
              </w:rPr>
              <w:t>очікуваних результатів проєкту на розвиток  наукового напряму, за яким подана заявка.  Оцінено можливість впливу отриманих  результатів на економічний розвиток країни  (регіону) та їх соціальний вплив. Зазначено  цільові групи, які отримають користь від  р</w:t>
            </w:r>
            <w:r>
              <w:rPr>
                <w:rFonts w:ascii="Times New Roman" w:eastAsia="Times New Roman" w:hAnsi="Times New Roman" w:cs="Times New Roman"/>
                <w:sz w:val="24"/>
                <w:szCs w:val="24"/>
              </w:rPr>
              <w:t>еалізації завдань та досягнення мети проєкту.</w:t>
            </w:r>
          </w:p>
        </w:tc>
        <w:tc>
          <w:tcPr>
            <w:tcW w:w="2747" w:type="dxa"/>
            <w:shd w:val="clear" w:color="auto" w:fill="auto"/>
            <w:tcMar>
              <w:top w:w="100" w:type="dxa"/>
              <w:left w:w="100" w:type="dxa"/>
              <w:bottom w:w="100" w:type="dxa"/>
              <w:right w:w="100" w:type="dxa"/>
            </w:tcMar>
          </w:tcPr>
          <w:p w14:paraId="1AF5EAE0"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236" w:type="dxa"/>
            <w:shd w:val="clear" w:color="auto" w:fill="auto"/>
            <w:tcMar>
              <w:top w:w="100" w:type="dxa"/>
              <w:left w:w="100" w:type="dxa"/>
              <w:bottom w:w="100" w:type="dxa"/>
              <w:right w:w="100" w:type="dxa"/>
            </w:tcMar>
          </w:tcPr>
          <w:p w14:paraId="674059CE"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0,6 </w:t>
            </w:r>
          </w:p>
          <w:p w14:paraId="2AC22A26"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p w14:paraId="75D7C65F" w14:textId="77777777" w:rsidR="00C6029E" w:rsidRDefault="00C6029E">
            <w:pPr>
              <w:widowControl w:val="0"/>
              <w:jc w:val="center"/>
              <w:rPr>
                <w:rFonts w:ascii="Times New Roman" w:eastAsia="Times New Roman" w:hAnsi="Times New Roman" w:cs="Times New Roman"/>
                <w:strike/>
                <w:sz w:val="24"/>
                <w:szCs w:val="24"/>
              </w:rPr>
            </w:pPr>
          </w:p>
        </w:tc>
      </w:tr>
      <w:tr w:rsidR="00C6029E" w14:paraId="13B84460" w14:textId="77777777">
        <w:trPr>
          <w:trHeight w:val="288"/>
        </w:trPr>
        <w:tc>
          <w:tcPr>
            <w:tcW w:w="4878" w:type="dxa"/>
            <w:shd w:val="clear" w:color="auto" w:fill="auto"/>
            <w:tcMar>
              <w:top w:w="100" w:type="dxa"/>
              <w:left w:w="100" w:type="dxa"/>
              <w:bottom w:w="100" w:type="dxa"/>
              <w:right w:w="100" w:type="dxa"/>
            </w:tcMar>
          </w:tcPr>
          <w:p w14:paraId="0D84B51C" w14:textId="77777777" w:rsidR="00C6029E" w:rsidRDefault="002E3A85">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83" w:type="dxa"/>
            <w:gridSpan w:val="2"/>
            <w:shd w:val="clear" w:color="auto" w:fill="auto"/>
            <w:tcMar>
              <w:top w:w="100" w:type="dxa"/>
              <w:left w:w="100" w:type="dxa"/>
              <w:bottom w:w="100" w:type="dxa"/>
              <w:right w:w="100" w:type="dxa"/>
            </w:tcMar>
          </w:tcPr>
          <w:p w14:paraId="3724A41A" w14:textId="77777777" w:rsidR="00C6029E" w:rsidRDefault="00C6029E">
            <w:pPr>
              <w:widowControl w:val="0"/>
              <w:jc w:val="center"/>
              <w:rPr>
                <w:rFonts w:ascii="Times New Roman" w:eastAsia="Times New Roman" w:hAnsi="Times New Roman" w:cs="Times New Roman"/>
                <w:sz w:val="24"/>
                <w:szCs w:val="24"/>
              </w:rPr>
            </w:pPr>
          </w:p>
        </w:tc>
      </w:tr>
      <w:tr w:rsidR="00C6029E" w14:paraId="204A1BA4" w14:textId="77777777">
        <w:trPr>
          <w:trHeight w:val="1665"/>
        </w:trPr>
        <w:tc>
          <w:tcPr>
            <w:tcW w:w="4878" w:type="dxa"/>
            <w:shd w:val="clear" w:color="auto" w:fill="auto"/>
            <w:tcMar>
              <w:top w:w="100" w:type="dxa"/>
              <w:left w:w="100" w:type="dxa"/>
              <w:bottom w:w="100" w:type="dxa"/>
              <w:right w:w="100" w:type="dxa"/>
            </w:tcMar>
          </w:tcPr>
          <w:p w14:paraId="1F23E2EE" w14:textId="77777777" w:rsidR="00C6029E" w:rsidRDefault="002E3A85">
            <w:pPr>
              <w:widowControl w:val="0"/>
              <w:pBdr>
                <w:top w:val="nil"/>
                <w:left w:val="nil"/>
                <w:bottom w:val="nil"/>
                <w:right w:val="nil"/>
                <w:between w:val="nil"/>
              </w:pBdr>
              <w:spacing w:line="229" w:lineRule="auto"/>
              <w:ind w:left="117" w:right="43" w:firstLine="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Описано шляхи поширення результатів  проєкту</w:t>
            </w:r>
            <w:r>
              <w:rPr>
                <w:rFonts w:ascii="Times New Roman" w:eastAsia="Times New Roman" w:hAnsi="Times New Roman" w:cs="Times New Roman"/>
                <w:sz w:val="24"/>
                <w:szCs w:val="24"/>
              </w:rPr>
              <w:t xml:space="preserve"> серед різних груп, включаючи  наукову спільноту та суспільство. Вказані конкретні шляхи дисемінації та  поширення результатів. З</w:t>
            </w:r>
            <w:r>
              <w:rPr>
                <w:rFonts w:ascii="Times New Roman" w:eastAsia="Times New Roman" w:hAnsi="Times New Roman" w:cs="Times New Roman"/>
                <w:i/>
                <w:sz w:val="24"/>
                <w:szCs w:val="24"/>
              </w:rPr>
              <w:t>аплановано кількісні індикатори,</w:t>
            </w:r>
            <w:r>
              <w:rPr>
                <w:rFonts w:ascii="Times New Roman" w:eastAsia="Times New Roman" w:hAnsi="Times New Roman" w:cs="Times New Roman"/>
                <w:sz w:val="24"/>
                <w:szCs w:val="24"/>
              </w:rPr>
              <w:t xml:space="preserve"> які </w:t>
            </w:r>
            <w:proofErr w:type="spellStart"/>
            <w:r>
              <w:rPr>
                <w:rFonts w:ascii="Times New Roman" w:eastAsia="Times New Roman" w:hAnsi="Times New Roman" w:cs="Times New Roman"/>
                <w:sz w:val="24"/>
                <w:szCs w:val="24"/>
              </w:rPr>
              <w:t>реалістично</w:t>
            </w:r>
            <w:proofErr w:type="spellEnd"/>
            <w:r>
              <w:rPr>
                <w:rFonts w:ascii="Times New Roman" w:eastAsia="Times New Roman" w:hAnsi="Times New Roman" w:cs="Times New Roman"/>
                <w:sz w:val="24"/>
                <w:szCs w:val="24"/>
              </w:rPr>
              <w:t xml:space="preserve"> виконати і які в повній мірі дозволяють оцінити результативність наукової скла</w:t>
            </w:r>
            <w:r>
              <w:rPr>
                <w:rFonts w:ascii="Times New Roman" w:eastAsia="Times New Roman" w:hAnsi="Times New Roman" w:cs="Times New Roman"/>
                <w:sz w:val="24"/>
                <w:szCs w:val="24"/>
              </w:rPr>
              <w:t xml:space="preserve">дової результатів проєкту. </w:t>
            </w:r>
          </w:p>
        </w:tc>
        <w:tc>
          <w:tcPr>
            <w:tcW w:w="2747" w:type="dxa"/>
            <w:shd w:val="clear" w:color="auto" w:fill="auto"/>
            <w:tcMar>
              <w:top w:w="100" w:type="dxa"/>
              <w:left w:w="100" w:type="dxa"/>
              <w:bottom w:w="100" w:type="dxa"/>
              <w:right w:w="100" w:type="dxa"/>
            </w:tcMar>
          </w:tcPr>
          <w:p w14:paraId="3EC585F3"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236" w:type="dxa"/>
            <w:shd w:val="clear" w:color="auto" w:fill="auto"/>
            <w:tcMar>
              <w:top w:w="100" w:type="dxa"/>
              <w:left w:w="100" w:type="dxa"/>
              <w:bottom w:w="100" w:type="dxa"/>
              <w:right w:w="100" w:type="dxa"/>
            </w:tcMar>
          </w:tcPr>
          <w:p w14:paraId="3AB08BAD"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p w14:paraId="21EB41DE"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p w14:paraId="594AA934" w14:textId="77777777" w:rsidR="00C6029E" w:rsidRDefault="00C6029E">
            <w:pPr>
              <w:widowControl w:val="0"/>
              <w:jc w:val="center"/>
              <w:rPr>
                <w:rFonts w:ascii="Times New Roman" w:eastAsia="Times New Roman" w:hAnsi="Times New Roman" w:cs="Times New Roman"/>
                <w:strike/>
                <w:sz w:val="24"/>
                <w:szCs w:val="24"/>
              </w:rPr>
            </w:pPr>
          </w:p>
        </w:tc>
      </w:tr>
      <w:tr w:rsidR="00C6029E" w14:paraId="2C9964B7" w14:textId="77777777">
        <w:trPr>
          <w:trHeight w:val="287"/>
        </w:trPr>
        <w:tc>
          <w:tcPr>
            <w:tcW w:w="4878" w:type="dxa"/>
            <w:shd w:val="clear" w:color="auto" w:fill="auto"/>
            <w:tcMar>
              <w:top w:w="100" w:type="dxa"/>
              <w:left w:w="100" w:type="dxa"/>
              <w:bottom w:w="100" w:type="dxa"/>
              <w:right w:w="100" w:type="dxa"/>
            </w:tcMar>
          </w:tcPr>
          <w:p w14:paraId="56131DB2" w14:textId="77777777" w:rsidR="00C6029E" w:rsidRDefault="002E3A85">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83" w:type="dxa"/>
            <w:gridSpan w:val="2"/>
            <w:shd w:val="clear" w:color="auto" w:fill="auto"/>
            <w:tcMar>
              <w:top w:w="100" w:type="dxa"/>
              <w:left w:w="100" w:type="dxa"/>
              <w:bottom w:w="100" w:type="dxa"/>
              <w:right w:w="100" w:type="dxa"/>
            </w:tcMar>
          </w:tcPr>
          <w:p w14:paraId="36671B91" w14:textId="77777777" w:rsidR="00C6029E" w:rsidRDefault="00C6029E">
            <w:pPr>
              <w:widowControl w:val="0"/>
              <w:jc w:val="center"/>
              <w:rPr>
                <w:rFonts w:ascii="Times New Roman" w:eastAsia="Times New Roman" w:hAnsi="Times New Roman" w:cs="Times New Roman"/>
                <w:sz w:val="24"/>
                <w:szCs w:val="24"/>
              </w:rPr>
            </w:pPr>
          </w:p>
        </w:tc>
      </w:tr>
      <w:tr w:rsidR="00C6029E" w14:paraId="3C8BE27B" w14:textId="77777777">
        <w:trPr>
          <w:trHeight w:val="2493"/>
        </w:trPr>
        <w:tc>
          <w:tcPr>
            <w:tcW w:w="4878" w:type="dxa"/>
            <w:shd w:val="clear" w:color="auto" w:fill="auto"/>
            <w:tcMar>
              <w:top w:w="100" w:type="dxa"/>
              <w:left w:w="100" w:type="dxa"/>
              <w:bottom w:w="100" w:type="dxa"/>
              <w:right w:w="100" w:type="dxa"/>
            </w:tcMar>
          </w:tcPr>
          <w:p w14:paraId="13B98E8F" w14:textId="77777777" w:rsidR="00C6029E" w:rsidRDefault="002E3A85">
            <w:pPr>
              <w:widowControl w:val="0"/>
              <w:pBdr>
                <w:top w:val="nil"/>
                <w:left w:val="nil"/>
                <w:bottom w:val="nil"/>
                <w:right w:val="nil"/>
                <w:between w:val="nil"/>
              </w:pBdr>
              <w:spacing w:line="229" w:lineRule="auto"/>
              <w:ind w:left="116"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Чітко зазначено яким чином результати фундаментальних наукових досліджень можуть мати вплив на створення нових технологічних рішень у перспективі. В якій галузі </w:t>
            </w:r>
            <w:r>
              <w:rPr>
                <w:rFonts w:ascii="Times New Roman" w:eastAsia="Times New Roman" w:hAnsi="Times New Roman" w:cs="Times New Roman"/>
                <w:sz w:val="24"/>
                <w:szCs w:val="24"/>
              </w:rPr>
              <w:t>економіки та сферах суспільного життя вони можуть  бути корисними.  Вказано конкретні шляхи подальшого використання  результатів.</w:t>
            </w:r>
          </w:p>
        </w:tc>
        <w:tc>
          <w:tcPr>
            <w:tcW w:w="2747" w:type="dxa"/>
            <w:shd w:val="clear" w:color="auto" w:fill="auto"/>
            <w:tcMar>
              <w:top w:w="100" w:type="dxa"/>
              <w:left w:w="100" w:type="dxa"/>
              <w:bottom w:w="100" w:type="dxa"/>
              <w:right w:w="100" w:type="dxa"/>
            </w:tcMar>
          </w:tcPr>
          <w:p w14:paraId="509EC1C4"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236" w:type="dxa"/>
            <w:shd w:val="clear" w:color="auto" w:fill="auto"/>
            <w:tcMar>
              <w:top w:w="100" w:type="dxa"/>
              <w:left w:w="100" w:type="dxa"/>
              <w:bottom w:w="100" w:type="dxa"/>
              <w:right w:w="100" w:type="dxa"/>
            </w:tcMar>
          </w:tcPr>
          <w:p w14:paraId="757C506B"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p w14:paraId="3D261F5E"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p w14:paraId="7A8E34C8" w14:textId="77777777" w:rsidR="00C6029E" w:rsidRDefault="00C6029E">
            <w:pPr>
              <w:widowControl w:val="0"/>
              <w:rPr>
                <w:rFonts w:ascii="Times New Roman" w:eastAsia="Times New Roman" w:hAnsi="Times New Roman" w:cs="Times New Roman"/>
                <w:strike/>
                <w:sz w:val="24"/>
                <w:szCs w:val="24"/>
              </w:rPr>
            </w:pPr>
          </w:p>
        </w:tc>
      </w:tr>
      <w:tr w:rsidR="00C6029E" w14:paraId="76B0BEE2" w14:textId="77777777">
        <w:trPr>
          <w:trHeight w:val="285"/>
        </w:trPr>
        <w:tc>
          <w:tcPr>
            <w:tcW w:w="4878" w:type="dxa"/>
            <w:shd w:val="clear" w:color="auto" w:fill="auto"/>
            <w:tcMar>
              <w:top w:w="100" w:type="dxa"/>
              <w:left w:w="100" w:type="dxa"/>
              <w:bottom w:w="100" w:type="dxa"/>
              <w:right w:w="100" w:type="dxa"/>
            </w:tcMar>
          </w:tcPr>
          <w:p w14:paraId="5D7C4C0B" w14:textId="77777777" w:rsidR="00C6029E" w:rsidRDefault="002E3A85">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83" w:type="dxa"/>
            <w:gridSpan w:val="2"/>
            <w:shd w:val="clear" w:color="auto" w:fill="auto"/>
            <w:tcMar>
              <w:top w:w="100" w:type="dxa"/>
              <w:left w:w="100" w:type="dxa"/>
              <w:bottom w:w="100" w:type="dxa"/>
              <w:right w:w="100" w:type="dxa"/>
            </w:tcMar>
          </w:tcPr>
          <w:p w14:paraId="047E2727" w14:textId="77777777" w:rsidR="00C6029E" w:rsidRDefault="00C6029E">
            <w:pPr>
              <w:widowControl w:val="0"/>
              <w:jc w:val="center"/>
              <w:rPr>
                <w:rFonts w:ascii="Times New Roman" w:eastAsia="Times New Roman" w:hAnsi="Times New Roman" w:cs="Times New Roman"/>
                <w:sz w:val="24"/>
                <w:szCs w:val="24"/>
              </w:rPr>
            </w:pPr>
          </w:p>
        </w:tc>
      </w:tr>
      <w:tr w:rsidR="00C6029E" w14:paraId="1873615C" w14:textId="77777777">
        <w:trPr>
          <w:trHeight w:val="3048"/>
        </w:trPr>
        <w:tc>
          <w:tcPr>
            <w:tcW w:w="4878" w:type="dxa"/>
            <w:shd w:val="clear" w:color="auto" w:fill="auto"/>
            <w:tcMar>
              <w:top w:w="100" w:type="dxa"/>
              <w:left w:w="100" w:type="dxa"/>
              <w:bottom w:w="100" w:type="dxa"/>
              <w:right w:w="100" w:type="dxa"/>
            </w:tcMar>
          </w:tcPr>
          <w:p w14:paraId="7597DB62" w14:textId="77777777" w:rsidR="00C6029E" w:rsidRDefault="002E3A85">
            <w:pPr>
              <w:widowControl w:val="0"/>
              <w:pBdr>
                <w:top w:val="nil"/>
                <w:left w:val="nil"/>
                <w:bottom w:val="nil"/>
                <w:right w:val="nil"/>
                <w:between w:val="nil"/>
              </w:pBdr>
              <w:spacing w:line="230" w:lineRule="auto"/>
              <w:ind w:left="112" w:right="43" w:firstLine="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 Показано яким чином виконання завдань  та досягнення мети будуть впливати на  розвиток керівника та виконавців проєкту, їх  навичок та вмінь, кар’єрні перспективи  команди, навчальний процес організації  виконавця (створення нових курсів чи  вдосконал</w:t>
            </w:r>
            <w:r>
              <w:rPr>
                <w:rFonts w:ascii="Times New Roman" w:eastAsia="Times New Roman" w:hAnsi="Times New Roman" w:cs="Times New Roman"/>
                <w:sz w:val="24"/>
                <w:szCs w:val="24"/>
              </w:rPr>
              <w:t xml:space="preserve">ення існуючих), розвиток  потенціалу молодих вчених, в тому числі  аспірантів і студентів. </w:t>
            </w:r>
            <w:r>
              <w:rPr>
                <w:rFonts w:ascii="Times New Roman" w:eastAsia="Times New Roman" w:hAnsi="Times New Roman" w:cs="Times New Roman"/>
                <w:i/>
                <w:sz w:val="24"/>
                <w:szCs w:val="24"/>
              </w:rPr>
              <w:t>Вказано конкретний  вплив на розвиток з наведеними кількісними індикаторами.</w:t>
            </w:r>
          </w:p>
        </w:tc>
        <w:tc>
          <w:tcPr>
            <w:tcW w:w="2747" w:type="dxa"/>
            <w:shd w:val="clear" w:color="auto" w:fill="auto"/>
            <w:tcMar>
              <w:top w:w="100" w:type="dxa"/>
              <w:left w:w="100" w:type="dxa"/>
              <w:bottom w:w="100" w:type="dxa"/>
              <w:right w:w="100" w:type="dxa"/>
            </w:tcMar>
          </w:tcPr>
          <w:p w14:paraId="5DC84565"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236" w:type="dxa"/>
            <w:shd w:val="clear" w:color="auto" w:fill="auto"/>
            <w:tcMar>
              <w:top w:w="100" w:type="dxa"/>
              <w:left w:w="100" w:type="dxa"/>
              <w:bottom w:w="100" w:type="dxa"/>
              <w:right w:w="100" w:type="dxa"/>
            </w:tcMar>
          </w:tcPr>
          <w:p w14:paraId="671B2B33"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p w14:paraId="185538DE"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C6029E" w14:paraId="67F6DADC" w14:textId="77777777">
        <w:trPr>
          <w:trHeight w:val="285"/>
        </w:trPr>
        <w:tc>
          <w:tcPr>
            <w:tcW w:w="4878" w:type="dxa"/>
            <w:shd w:val="clear" w:color="auto" w:fill="auto"/>
            <w:tcMar>
              <w:top w:w="100" w:type="dxa"/>
              <w:left w:w="100" w:type="dxa"/>
              <w:bottom w:w="100" w:type="dxa"/>
              <w:right w:w="100" w:type="dxa"/>
            </w:tcMar>
          </w:tcPr>
          <w:p w14:paraId="1D6ACF8E" w14:textId="77777777" w:rsidR="00C6029E" w:rsidRDefault="002E3A85">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83" w:type="dxa"/>
            <w:gridSpan w:val="2"/>
            <w:shd w:val="clear" w:color="auto" w:fill="auto"/>
            <w:tcMar>
              <w:top w:w="100" w:type="dxa"/>
              <w:left w:w="100" w:type="dxa"/>
              <w:bottom w:w="100" w:type="dxa"/>
              <w:right w:w="100" w:type="dxa"/>
            </w:tcMar>
          </w:tcPr>
          <w:p w14:paraId="25A938DA" w14:textId="77777777" w:rsidR="00C6029E" w:rsidRDefault="00C6029E">
            <w:pPr>
              <w:widowControl w:val="0"/>
              <w:jc w:val="center"/>
              <w:rPr>
                <w:rFonts w:ascii="Times New Roman" w:eastAsia="Times New Roman" w:hAnsi="Times New Roman" w:cs="Times New Roman"/>
                <w:sz w:val="24"/>
                <w:szCs w:val="24"/>
              </w:rPr>
            </w:pPr>
          </w:p>
        </w:tc>
      </w:tr>
      <w:tr w:rsidR="00C6029E" w14:paraId="76DEE962" w14:textId="77777777">
        <w:trPr>
          <w:trHeight w:val="837"/>
        </w:trPr>
        <w:tc>
          <w:tcPr>
            <w:tcW w:w="4878" w:type="dxa"/>
            <w:shd w:val="clear" w:color="auto" w:fill="auto"/>
            <w:tcMar>
              <w:top w:w="100" w:type="dxa"/>
              <w:left w:w="100" w:type="dxa"/>
              <w:bottom w:w="100" w:type="dxa"/>
              <w:right w:w="100" w:type="dxa"/>
            </w:tcMar>
          </w:tcPr>
          <w:p w14:paraId="043717B2" w14:textId="77777777" w:rsidR="00C6029E" w:rsidRDefault="002E3A85">
            <w:pPr>
              <w:widowControl w:val="0"/>
              <w:pBdr>
                <w:top w:val="nil"/>
                <w:left w:val="nil"/>
                <w:bottom w:val="nil"/>
                <w:right w:val="nil"/>
                <w:between w:val="nil"/>
              </w:pBdr>
              <w:spacing w:line="229" w:lineRule="auto"/>
              <w:ind w:left="112" w:right="46" w:firstLine="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План захисту інтелектуальної власності  результатів, створених під час виконання  проєкту (</w:t>
            </w:r>
            <w:r>
              <w:rPr>
                <w:rFonts w:ascii="Times New Roman" w:eastAsia="Times New Roman" w:hAnsi="Times New Roman" w:cs="Times New Roman"/>
                <w:i/>
                <w:sz w:val="24"/>
                <w:szCs w:val="24"/>
              </w:rPr>
              <w:t>заплановано кількісні індикатори).</w:t>
            </w:r>
          </w:p>
        </w:tc>
        <w:tc>
          <w:tcPr>
            <w:tcW w:w="2747" w:type="dxa"/>
            <w:shd w:val="clear" w:color="auto" w:fill="auto"/>
            <w:tcMar>
              <w:top w:w="100" w:type="dxa"/>
              <w:left w:w="100" w:type="dxa"/>
              <w:bottom w:w="100" w:type="dxa"/>
              <w:right w:w="100" w:type="dxa"/>
            </w:tcMar>
          </w:tcPr>
          <w:p w14:paraId="5094BF1C"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236" w:type="dxa"/>
            <w:shd w:val="clear" w:color="auto" w:fill="auto"/>
            <w:tcMar>
              <w:top w:w="100" w:type="dxa"/>
              <w:left w:w="100" w:type="dxa"/>
              <w:bottom w:w="100" w:type="dxa"/>
              <w:right w:w="100" w:type="dxa"/>
            </w:tcMar>
          </w:tcPr>
          <w:p w14:paraId="75747EE5"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0,6 </w:t>
            </w:r>
          </w:p>
          <w:p w14:paraId="1134FC59"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p w14:paraId="38C19E33" w14:textId="77777777" w:rsidR="00C6029E" w:rsidRDefault="00C6029E">
            <w:pPr>
              <w:widowControl w:val="0"/>
              <w:rPr>
                <w:rFonts w:ascii="Times New Roman" w:eastAsia="Times New Roman" w:hAnsi="Times New Roman" w:cs="Times New Roman"/>
                <w:strike/>
                <w:sz w:val="24"/>
                <w:szCs w:val="24"/>
              </w:rPr>
            </w:pPr>
          </w:p>
        </w:tc>
      </w:tr>
      <w:tr w:rsidR="00C6029E" w14:paraId="4966FEE4" w14:textId="77777777">
        <w:trPr>
          <w:trHeight w:val="285"/>
        </w:trPr>
        <w:tc>
          <w:tcPr>
            <w:tcW w:w="4878" w:type="dxa"/>
            <w:shd w:val="clear" w:color="auto" w:fill="auto"/>
            <w:tcMar>
              <w:top w:w="100" w:type="dxa"/>
              <w:left w:w="100" w:type="dxa"/>
              <w:bottom w:w="100" w:type="dxa"/>
              <w:right w:w="100" w:type="dxa"/>
            </w:tcMar>
          </w:tcPr>
          <w:p w14:paraId="60AC5327" w14:textId="77777777" w:rsidR="00C6029E" w:rsidRDefault="002E3A85">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83" w:type="dxa"/>
            <w:gridSpan w:val="2"/>
            <w:shd w:val="clear" w:color="auto" w:fill="auto"/>
            <w:tcMar>
              <w:top w:w="100" w:type="dxa"/>
              <w:left w:w="100" w:type="dxa"/>
              <w:bottom w:w="100" w:type="dxa"/>
              <w:right w:w="100" w:type="dxa"/>
            </w:tcMar>
          </w:tcPr>
          <w:p w14:paraId="4DFEF76D" w14:textId="77777777" w:rsidR="00C6029E" w:rsidRDefault="00C6029E">
            <w:pPr>
              <w:widowControl w:val="0"/>
              <w:jc w:val="center"/>
              <w:rPr>
                <w:rFonts w:ascii="Times New Roman" w:eastAsia="Times New Roman" w:hAnsi="Times New Roman" w:cs="Times New Roman"/>
                <w:sz w:val="24"/>
                <w:szCs w:val="24"/>
              </w:rPr>
            </w:pPr>
          </w:p>
        </w:tc>
      </w:tr>
      <w:tr w:rsidR="00C6029E" w14:paraId="255E3AF7" w14:textId="77777777">
        <w:trPr>
          <w:trHeight w:val="440"/>
        </w:trPr>
        <w:tc>
          <w:tcPr>
            <w:tcW w:w="9861" w:type="dxa"/>
            <w:gridSpan w:val="3"/>
            <w:shd w:val="clear" w:color="auto" w:fill="auto"/>
            <w:tcMar>
              <w:top w:w="100" w:type="dxa"/>
              <w:left w:w="100" w:type="dxa"/>
              <w:bottom w:w="100" w:type="dxa"/>
              <w:right w:w="100" w:type="dxa"/>
            </w:tcMar>
          </w:tcPr>
          <w:p w14:paraId="0F4D590F" w14:textId="77777777" w:rsidR="00C6029E" w:rsidRDefault="002E3A85">
            <w:pPr>
              <w:widowControl w:val="0"/>
              <w:spacing w:line="242" w:lineRule="auto"/>
              <w:ind w:right="189"/>
              <w:jc w:val="center"/>
              <w:rPr>
                <w:rFonts w:ascii="Times New Roman" w:eastAsia="Times New Roman" w:hAnsi="Times New Roman" w:cs="Times New Roman"/>
                <w:i/>
                <w:sz w:val="24"/>
                <w:szCs w:val="24"/>
              </w:rPr>
            </w:pPr>
            <w:bookmarkStart w:id="2" w:name="_heading=h.30j0zll" w:colFirst="0" w:colLast="0"/>
            <w:bookmarkEnd w:id="2"/>
            <w:r>
              <w:rPr>
                <w:rFonts w:ascii="Times New Roman" w:eastAsia="Times New Roman" w:hAnsi="Times New Roman" w:cs="Times New Roman"/>
                <w:b/>
                <w:sz w:val="24"/>
                <w:szCs w:val="24"/>
              </w:rPr>
              <w:t xml:space="preserve">РАЗОМ за Розділом 2 (0 - 30) </w:t>
            </w:r>
          </w:p>
        </w:tc>
      </w:tr>
    </w:tbl>
    <w:p w14:paraId="2B08D725" w14:textId="77777777" w:rsidR="00C6029E" w:rsidRDefault="00C6029E">
      <w:pPr>
        <w:widowControl w:val="0"/>
        <w:pBdr>
          <w:top w:val="nil"/>
          <w:left w:val="nil"/>
          <w:bottom w:val="nil"/>
          <w:right w:val="nil"/>
          <w:between w:val="nil"/>
        </w:pBdr>
      </w:pPr>
    </w:p>
    <w:p w14:paraId="0D326FE0" w14:textId="77777777" w:rsidR="00C6029E" w:rsidRDefault="002E3A85">
      <w:pPr>
        <w:widowControl w:val="0"/>
        <w:pBdr>
          <w:top w:val="nil"/>
          <w:left w:val="nil"/>
          <w:bottom w:val="nil"/>
          <w:right w:val="nil"/>
          <w:between w:val="nil"/>
        </w:pBdr>
        <w:spacing w:line="229" w:lineRule="auto"/>
        <w:ind w:left="113" w:right="36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РОЗДІЛ 3. ЯКІСТЬ ТА РЕАЛІСТИЧНІСТЬ ЗАПРОПОНОВАНОГО ПЛАНУ ВИКОНАННЯ  ПРОЕКТУ ТА ОЧІКУВАНИХ РЕЗУЛЬТАТІВ (IMPLEMENTATION) – 10 </w:t>
      </w:r>
    </w:p>
    <w:p w14:paraId="62FA9826" w14:textId="77777777" w:rsidR="00C6029E" w:rsidRDefault="00C6029E">
      <w:pPr>
        <w:widowControl w:val="0"/>
        <w:pBdr>
          <w:top w:val="nil"/>
          <w:left w:val="nil"/>
          <w:bottom w:val="nil"/>
          <w:right w:val="nil"/>
          <w:between w:val="nil"/>
        </w:pBdr>
        <w:spacing w:line="229" w:lineRule="auto"/>
        <w:ind w:left="113" w:right="365"/>
        <w:rPr>
          <w:rFonts w:ascii="Times New Roman" w:eastAsia="Times New Roman" w:hAnsi="Times New Roman" w:cs="Times New Roman"/>
          <w:b/>
          <w:strike/>
          <w:sz w:val="24"/>
          <w:szCs w:val="24"/>
        </w:rPr>
      </w:pPr>
    </w:p>
    <w:tbl>
      <w:tblPr>
        <w:tblStyle w:val="afffe"/>
        <w:tblW w:w="98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4"/>
        <w:gridCol w:w="2789"/>
        <w:gridCol w:w="2220"/>
      </w:tblGrid>
      <w:tr w:rsidR="00C6029E" w14:paraId="38A3AD87" w14:textId="77777777">
        <w:trPr>
          <w:trHeight w:val="561"/>
        </w:trPr>
        <w:tc>
          <w:tcPr>
            <w:tcW w:w="4854" w:type="dxa"/>
            <w:tcBorders>
              <w:top w:val="single" w:sz="4" w:space="0" w:color="000000"/>
              <w:left w:val="single" w:sz="4" w:space="0" w:color="000000"/>
              <w:bottom w:val="single" w:sz="4" w:space="0" w:color="000000"/>
              <w:right w:val="single" w:sz="4" w:space="0" w:color="000000"/>
            </w:tcBorders>
          </w:tcPr>
          <w:p w14:paraId="42ABD75A"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Критерії оцінювання </w:t>
            </w:r>
          </w:p>
        </w:tc>
        <w:tc>
          <w:tcPr>
            <w:tcW w:w="2789" w:type="dxa"/>
            <w:tcBorders>
              <w:top w:val="single" w:sz="4" w:space="0" w:color="000000"/>
              <w:left w:val="single" w:sz="4" w:space="0" w:color="000000"/>
              <w:bottom w:val="single" w:sz="4" w:space="0" w:color="000000"/>
              <w:right w:val="single" w:sz="4" w:space="0" w:color="000000"/>
            </w:tcBorders>
          </w:tcPr>
          <w:p w14:paraId="55716099"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Шкала оцінювання </w:t>
            </w:r>
          </w:p>
        </w:tc>
        <w:tc>
          <w:tcPr>
            <w:tcW w:w="2220" w:type="dxa"/>
            <w:tcBorders>
              <w:top w:val="single" w:sz="4" w:space="0" w:color="000000"/>
              <w:left w:val="single" w:sz="4" w:space="0" w:color="000000"/>
              <w:bottom w:val="single" w:sz="4" w:space="0" w:color="000000"/>
              <w:right w:val="single" w:sz="4" w:space="0" w:color="000000"/>
            </w:tcBorders>
          </w:tcPr>
          <w:p w14:paraId="7993C3AA"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Ваговий  </w:t>
            </w:r>
          </w:p>
          <w:p w14:paraId="34C65B27"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коефіцієнт</w:t>
            </w:r>
          </w:p>
        </w:tc>
      </w:tr>
      <w:tr w:rsidR="00C6029E" w14:paraId="199FB628" w14:textId="77777777">
        <w:trPr>
          <w:trHeight w:val="440"/>
        </w:trPr>
        <w:tc>
          <w:tcPr>
            <w:tcW w:w="4854" w:type="dxa"/>
            <w:vMerge w:val="restar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44DD05" w14:textId="77777777" w:rsidR="00C6029E" w:rsidRDefault="002E3A85">
            <w:pPr>
              <w:widowControl w:val="0"/>
              <w:spacing w:line="229" w:lineRule="auto"/>
              <w:ind w:left="115" w:right="1039"/>
              <w:rPr>
                <w:rFonts w:ascii="Times New Roman" w:eastAsia="Times New Roman" w:hAnsi="Times New Roman" w:cs="Times New Roman"/>
                <w:sz w:val="24"/>
                <w:szCs w:val="24"/>
              </w:rPr>
            </w:pPr>
            <w:r>
              <w:rPr>
                <w:rFonts w:ascii="Times New Roman" w:eastAsia="Times New Roman" w:hAnsi="Times New Roman" w:cs="Times New Roman"/>
                <w:sz w:val="24"/>
                <w:szCs w:val="24"/>
              </w:rPr>
              <w:t>3.1. Обґрунтованість плану роботи, відповідність</w:t>
            </w:r>
          </w:p>
          <w:p w14:paraId="3EE005DF" w14:textId="77777777" w:rsidR="00C6029E" w:rsidRDefault="002E3A85">
            <w:pPr>
              <w:widowControl w:val="0"/>
              <w:spacing w:line="229" w:lineRule="auto"/>
              <w:ind w:left="115" w:right="103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часових рамок </w:t>
            </w:r>
            <w:r>
              <w:rPr>
                <w:rFonts w:ascii="Times New Roman" w:eastAsia="Times New Roman" w:hAnsi="Times New Roman" w:cs="Times New Roman"/>
                <w:sz w:val="24"/>
                <w:szCs w:val="24"/>
              </w:rPr>
              <w:t>складності сформульованих</w:t>
            </w:r>
          </w:p>
          <w:p w14:paraId="334E1BFF" w14:textId="77777777" w:rsidR="00C6029E" w:rsidRDefault="002E3A85">
            <w:pPr>
              <w:widowControl w:val="0"/>
              <w:spacing w:line="229" w:lineRule="auto"/>
              <w:ind w:left="115" w:right="1039"/>
              <w:rPr>
                <w:rFonts w:ascii="Times New Roman" w:eastAsia="Times New Roman" w:hAnsi="Times New Roman" w:cs="Times New Roman"/>
                <w:sz w:val="24"/>
                <w:szCs w:val="24"/>
              </w:rPr>
            </w:pPr>
            <w:r>
              <w:rPr>
                <w:rFonts w:ascii="Times New Roman" w:eastAsia="Times New Roman" w:hAnsi="Times New Roman" w:cs="Times New Roman"/>
                <w:sz w:val="24"/>
                <w:szCs w:val="24"/>
              </w:rPr>
              <w:t>етапів та завдань, чіткість проміжних цілей, їхня</w:t>
            </w:r>
          </w:p>
          <w:p w14:paraId="5694D343" w14:textId="77777777" w:rsidR="00C6029E" w:rsidRDefault="002E3A85">
            <w:pPr>
              <w:widowControl w:val="0"/>
              <w:spacing w:line="229" w:lineRule="auto"/>
              <w:ind w:left="115" w:right="1039"/>
              <w:rPr>
                <w:rFonts w:ascii="Times New Roman" w:eastAsia="Times New Roman" w:hAnsi="Times New Roman" w:cs="Times New Roman"/>
                <w:sz w:val="24"/>
                <w:szCs w:val="24"/>
              </w:rPr>
            </w:pPr>
            <w:r>
              <w:rPr>
                <w:rFonts w:ascii="Times New Roman" w:eastAsia="Times New Roman" w:hAnsi="Times New Roman" w:cs="Times New Roman"/>
                <w:sz w:val="24"/>
                <w:szCs w:val="24"/>
              </w:rPr>
              <w:t>логічна послідовність,</w:t>
            </w:r>
          </w:p>
        </w:tc>
        <w:tc>
          <w:tcPr>
            <w:tcW w:w="2789" w:type="dxa"/>
            <w:vMerge w:val="restar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99213"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220" w:type="dxa"/>
            <w:vMerge w:val="restar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E5A97D"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0,4 </w:t>
            </w:r>
          </w:p>
          <w:p w14:paraId="25A3D7EF" w14:textId="77777777" w:rsidR="00C6029E" w:rsidRDefault="002E3A85">
            <w:pPr>
              <w:widowControl w:val="0"/>
              <w:jc w:val="center"/>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C6029E" w14:paraId="727DEF1A" w14:textId="77777777">
        <w:trPr>
          <w:trHeight w:val="440"/>
        </w:trPr>
        <w:tc>
          <w:tcPr>
            <w:tcW w:w="4854" w:type="dxa"/>
            <w:vMerge/>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BD734"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trike/>
                <w:sz w:val="24"/>
                <w:szCs w:val="24"/>
              </w:rPr>
            </w:pPr>
          </w:p>
        </w:tc>
        <w:tc>
          <w:tcPr>
            <w:tcW w:w="2789" w:type="dxa"/>
            <w:vMerge/>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BA1FD"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trike/>
                <w:sz w:val="24"/>
                <w:szCs w:val="24"/>
              </w:rPr>
            </w:pPr>
          </w:p>
        </w:tc>
        <w:tc>
          <w:tcPr>
            <w:tcW w:w="2220" w:type="dxa"/>
            <w:vMerge/>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220DF2"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trike/>
                <w:sz w:val="24"/>
                <w:szCs w:val="24"/>
              </w:rPr>
            </w:pPr>
          </w:p>
        </w:tc>
      </w:tr>
      <w:tr w:rsidR="00C6029E" w14:paraId="1F60E724" w14:textId="77777777">
        <w:trPr>
          <w:trHeight w:val="440"/>
        </w:trPr>
        <w:tc>
          <w:tcPr>
            <w:tcW w:w="4854" w:type="dxa"/>
            <w:shd w:val="clear" w:color="auto" w:fill="auto"/>
            <w:tcMar>
              <w:top w:w="100" w:type="dxa"/>
              <w:left w:w="100" w:type="dxa"/>
              <w:bottom w:w="100" w:type="dxa"/>
              <w:right w:w="100" w:type="dxa"/>
            </w:tcMar>
          </w:tcPr>
          <w:p w14:paraId="644AB1C1" w14:textId="77777777" w:rsidR="00C6029E" w:rsidRDefault="002E3A85">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5009" w:type="dxa"/>
            <w:gridSpan w:val="2"/>
            <w:shd w:val="clear" w:color="auto" w:fill="auto"/>
            <w:tcMar>
              <w:top w:w="100" w:type="dxa"/>
              <w:left w:w="100" w:type="dxa"/>
              <w:bottom w:w="100" w:type="dxa"/>
              <w:right w:w="100" w:type="dxa"/>
            </w:tcMar>
          </w:tcPr>
          <w:p w14:paraId="209215F4" w14:textId="77777777" w:rsidR="00C6029E" w:rsidRDefault="00C6029E">
            <w:pPr>
              <w:widowControl w:val="0"/>
              <w:jc w:val="center"/>
              <w:rPr>
                <w:rFonts w:ascii="Times New Roman" w:eastAsia="Times New Roman" w:hAnsi="Times New Roman" w:cs="Times New Roman"/>
                <w:sz w:val="24"/>
                <w:szCs w:val="24"/>
              </w:rPr>
            </w:pPr>
          </w:p>
        </w:tc>
      </w:tr>
      <w:tr w:rsidR="00C6029E" w14:paraId="0D7F2841"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901E14" w14:textId="77777777" w:rsidR="00C6029E" w:rsidRDefault="002E3A85">
            <w:pPr>
              <w:widowControl w:val="0"/>
              <w:spacing w:line="228" w:lineRule="auto"/>
              <w:ind w:left="140" w:right="10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Виваженість та реалістичність індикаторів реалізації завдань робочих пакетів та їх </w:t>
            </w:r>
            <w:r>
              <w:rPr>
                <w:rFonts w:ascii="Times New Roman" w:eastAsia="Times New Roman" w:hAnsi="Times New Roman" w:cs="Times New Roman"/>
                <w:sz w:val="24"/>
                <w:szCs w:val="24"/>
              </w:rPr>
              <w:t>відповідність меті і завданням проекту».</w:t>
            </w:r>
          </w:p>
        </w:tc>
        <w:tc>
          <w:tcPr>
            <w:tcW w:w="2789"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DEC27A" w14:textId="77777777" w:rsidR="00C6029E" w:rsidRDefault="002E3A85">
            <w:pPr>
              <w:widowControl w:val="0"/>
              <w:spacing w:before="240" w:after="240" w:line="276" w:lineRule="auto"/>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220"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D79AA9" w14:textId="77777777" w:rsidR="00C6029E" w:rsidRDefault="002E3A85">
            <w:pPr>
              <w:widowControl w:val="0"/>
              <w:spacing w:before="240" w:after="240" w:line="276" w:lineRule="auto"/>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p w14:paraId="70552526" w14:textId="77777777" w:rsidR="00C6029E" w:rsidRDefault="002E3A85">
            <w:pPr>
              <w:widowControl w:val="0"/>
              <w:spacing w:before="240" w:after="240" w:line="276" w:lineRule="auto"/>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C6029E" w14:paraId="30BCE55D" w14:textId="77777777">
        <w:trPr>
          <w:trHeight w:val="440"/>
        </w:trPr>
        <w:tc>
          <w:tcPr>
            <w:tcW w:w="485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80C6B"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89"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4157AA"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20"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CCD2B9"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C6029E" w14:paraId="0EB1FB75" w14:textId="77777777">
        <w:trPr>
          <w:trHeight w:val="440"/>
        </w:trPr>
        <w:tc>
          <w:tcPr>
            <w:tcW w:w="4854" w:type="dxa"/>
            <w:shd w:val="clear" w:color="auto" w:fill="auto"/>
            <w:tcMar>
              <w:top w:w="100" w:type="dxa"/>
              <w:left w:w="100" w:type="dxa"/>
              <w:bottom w:w="100" w:type="dxa"/>
              <w:right w:w="100" w:type="dxa"/>
            </w:tcMar>
          </w:tcPr>
          <w:p w14:paraId="59B7F8AD" w14:textId="77777777" w:rsidR="00C6029E" w:rsidRDefault="002E3A85">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sz w:val="24"/>
                <w:szCs w:val="24"/>
              </w:rPr>
              <w:t>Коментар (є обов'язковим):</w:t>
            </w:r>
          </w:p>
        </w:tc>
        <w:tc>
          <w:tcPr>
            <w:tcW w:w="278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CBE12A" w14:textId="77777777" w:rsidR="00C6029E" w:rsidRDefault="00C6029E">
            <w:pPr>
              <w:widowControl w:val="0"/>
              <w:spacing w:before="240" w:after="240" w:line="276" w:lineRule="auto"/>
              <w:ind w:left="20"/>
              <w:jc w:val="center"/>
              <w:rPr>
                <w:rFonts w:ascii="Times New Roman" w:eastAsia="Times New Roman" w:hAnsi="Times New Roman" w:cs="Times New Roman"/>
                <w:sz w:val="24"/>
                <w:szCs w:val="24"/>
              </w:rPr>
            </w:pPr>
          </w:p>
        </w:tc>
        <w:tc>
          <w:tcPr>
            <w:tcW w:w="22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89B358" w14:textId="77777777" w:rsidR="00C6029E" w:rsidRDefault="00C6029E">
            <w:pPr>
              <w:widowControl w:val="0"/>
              <w:spacing w:before="240" w:after="240" w:line="276" w:lineRule="auto"/>
              <w:ind w:left="20"/>
              <w:jc w:val="center"/>
              <w:rPr>
                <w:rFonts w:ascii="Times New Roman" w:eastAsia="Times New Roman" w:hAnsi="Times New Roman" w:cs="Times New Roman"/>
                <w:sz w:val="24"/>
                <w:szCs w:val="24"/>
              </w:rPr>
            </w:pPr>
          </w:p>
        </w:tc>
      </w:tr>
      <w:tr w:rsidR="00C6029E" w14:paraId="49BB8CBF"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0882B9" w14:textId="77777777" w:rsidR="00C6029E" w:rsidRDefault="002E3A85">
            <w:pPr>
              <w:widowControl w:val="0"/>
              <w:ind w:left="116"/>
              <w:rPr>
                <w:rFonts w:ascii="Times New Roman" w:eastAsia="Times New Roman" w:hAnsi="Times New Roman" w:cs="Times New Roman"/>
                <w:sz w:val="24"/>
                <w:szCs w:val="24"/>
              </w:rPr>
            </w:pPr>
            <w:r>
              <w:rPr>
                <w:rFonts w:ascii="Times New Roman" w:eastAsia="Times New Roman" w:hAnsi="Times New Roman" w:cs="Times New Roman"/>
                <w:sz w:val="24"/>
                <w:szCs w:val="24"/>
              </w:rPr>
              <w:t>3.2. Наявність і обґрунтованість оцінки можливих ризиків та передбачення шляхів їх запобігання чи вирішення.</w:t>
            </w:r>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BCBE3"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22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988FF"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0,2 </w:t>
            </w:r>
          </w:p>
          <w:p w14:paraId="7EA98E0D" w14:textId="77777777" w:rsidR="00C6029E" w:rsidRDefault="002E3A85">
            <w:pPr>
              <w:widowControl w:val="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C6029E" w14:paraId="6B49FB7C" w14:textId="77777777">
        <w:trPr>
          <w:trHeight w:val="440"/>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135753"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09E01E"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22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E7DE5A"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r>
      <w:tr w:rsidR="00C6029E" w14:paraId="1EA8CF71" w14:textId="77777777">
        <w:trPr>
          <w:trHeight w:val="440"/>
        </w:trPr>
        <w:tc>
          <w:tcPr>
            <w:tcW w:w="4854" w:type="dxa"/>
            <w:shd w:val="clear" w:color="auto" w:fill="auto"/>
            <w:tcMar>
              <w:top w:w="100" w:type="dxa"/>
              <w:left w:w="100" w:type="dxa"/>
              <w:bottom w:w="100" w:type="dxa"/>
              <w:right w:w="100" w:type="dxa"/>
            </w:tcMar>
          </w:tcPr>
          <w:p w14:paraId="1041A741" w14:textId="77777777" w:rsidR="00C6029E" w:rsidRDefault="002E3A85">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Коментар (є </w:t>
            </w:r>
            <w:r>
              <w:rPr>
                <w:rFonts w:ascii="Times New Roman" w:eastAsia="Times New Roman" w:hAnsi="Times New Roman" w:cs="Times New Roman"/>
                <w:i/>
                <w:sz w:val="24"/>
                <w:szCs w:val="24"/>
              </w:rPr>
              <w:t>обов'язковим):</w:t>
            </w:r>
          </w:p>
        </w:tc>
        <w:tc>
          <w:tcPr>
            <w:tcW w:w="5009" w:type="dxa"/>
            <w:gridSpan w:val="2"/>
            <w:shd w:val="clear" w:color="auto" w:fill="auto"/>
            <w:tcMar>
              <w:top w:w="100" w:type="dxa"/>
              <w:left w:w="100" w:type="dxa"/>
              <w:bottom w:w="100" w:type="dxa"/>
              <w:right w:w="100" w:type="dxa"/>
            </w:tcMar>
          </w:tcPr>
          <w:p w14:paraId="41BA2EF9" w14:textId="77777777" w:rsidR="00C6029E" w:rsidRDefault="00C6029E">
            <w:pPr>
              <w:widowControl w:val="0"/>
              <w:jc w:val="center"/>
              <w:rPr>
                <w:rFonts w:ascii="Times New Roman" w:eastAsia="Times New Roman" w:hAnsi="Times New Roman" w:cs="Times New Roman"/>
                <w:sz w:val="24"/>
                <w:szCs w:val="24"/>
              </w:rPr>
            </w:pPr>
          </w:p>
        </w:tc>
      </w:tr>
      <w:tr w:rsidR="00C6029E" w14:paraId="62357D49"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AD261" w14:textId="77777777" w:rsidR="00C6029E" w:rsidRDefault="002E3A85">
            <w:pPr>
              <w:widowControl w:val="0"/>
              <w:ind w:left="11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3.3. Обґрунтованість спроможності колективу виконати проєкт у повному обсязі з урахуванням наявної бази та досвіду виконавців.  </w:t>
            </w:r>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D5B325"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22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67F76"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0,4 </w:t>
            </w:r>
          </w:p>
          <w:p w14:paraId="1694B6CC" w14:textId="77777777" w:rsidR="00C6029E" w:rsidRDefault="002E3A85">
            <w:pPr>
              <w:widowControl w:val="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C6029E" w14:paraId="783C85B9" w14:textId="77777777">
        <w:trPr>
          <w:trHeight w:val="440"/>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1436CE"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875C25"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22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E6D313"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r>
      <w:tr w:rsidR="00C6029E" w14:paraId="219D06FD" w14:textId="77777777">
        <w:trPr>
          <w:trHeight w:val="440"/>
        </w:trPr>
        <w:tc>
          <w:tcPr>
            <w:tcW w:w="4854" w:type="dxa"/>
            <w:shd w:val="clear" w:color="auto" w:fill="auto"/>
            <w:tcMar>
              <w:top w:w="100" w:type="dxa"/>
              <w:left w:w="100" w:type="dxa"/>
              <w:bottom w:w="100" w:type="dxa"/>
              <w:right w:w="100" w:type="dxa"/>
            </w:tcMar>
          </w:tcPr>
          <w:p w14:paraId="44E2F3EE" w14:textId="77777777" w:rsidR="00C6029E" w:rsidRDefault="002E3A85">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5009" w:type="dxa"/>
            <w:gridSpan w:val="2"/>
            <w:shd w:val="clear" w:color="auto" w:fill="auto"/>
            <w:tcMar>
              <w:top w:w="100" w:type="dxa"/>
              <w:left w:w="100" w:type="dxa"/>
              <w:bottom w:w="100" w:type="dxa"/>
              <w:right w:w="100" w:type="dxa"/>
            </w:tcMar>
          </w:tcPr>
          <w:p w14:paraId="51B4D6B0" w14:textId="77777777" w:rsidR="00C6029E" w:rsidRDefault="00C6029E">
            <w:pPr>
              <w:widowControl w:val="0"/>
              <w:jc w:val="center"/>
              <w:rPr>
                <w:rFonts w:ascii="Times New Roman" w:eastAsia="Times New Roman" w:hAnsi="Times New Roman" w:cs="Times New Roman"/>
                <w:sz w:val="24"/>
                <w:szCs w:val="24"/>
              </w:rPr>
            </w:pPr>
          </w:p>
        </w:tc>
      </w:tr>
      <w:tr w:rsidR="00C6029E" w14:paraId="1AFC8A3F"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21E4B7" w14:textId="77777777" w:rsidR="00C6029E" w:rsidRDefault="002E3A85">
            <w:pPr>
              <w:widowControl w:val="0"/>
              <w:spacing w:line="230" w:lineRule="auto"/>
              <w:ind w:left="112" w:right="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Відповідність поставленим завданням  матеріально-технічної бази, обладнання,  дослідницької інфраструктури ЗВО/НУ </w:t>
            </w:r>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4FFAED"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- 5 </w:t>
            </w:r>
          </w:p>
        </w:tc>
        <w:tc>
          <w:tcPr>
            <w:tcW w:w="222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A23A6"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0,4 </w:t>
            </w:r>
          </w:p>
          <w:p w14:paraId="7F167111" w14:textId="77777777" w:rsidR="00C6029E" w:rsidRDefault="002E3A85">
            <w:pPr>
              <w:widowControl w:val="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C6029E" w14:paraId="0745ED8F" w14:textId="77777777">
        <w:trPr>
          <w:trHeight w:val="440"/>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04A1B"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7E8FD"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22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F2236C"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r>
      <w:tr w:rsidR="00C6029E" w14:paraId="5AC0D2D5" w14:textId="77777777">
        <w:trPr>
          <w:trHeight w:val="440"/>
        </w:trPr>
        <w:tc>
          <w:tcPr>
            <w:tcW w:w="4854" w:type="dxa"/>
            <w:shd w:val="clear" w:color="auto" w:fill="auto"/>
            <w:tcMar>
              <w:top w:w="100" w:type="dxa"/>
              <w:left w:w="100" w:type="dxa"/>
              <w:bottom w:w="100" w:type="dxa"/>
              <w:right w:w="100" w:type="dxa"/>
            </w:tcMar>
          </w:tcPr>
          <w:p w14:paraId="20B73C3A" w14:textId="77777777" w:rsidR="00C6029E" w:rsidRDefault="002E3A85">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5009" w:type="dxa"/>
            <w:gridSpan w:val="2"/>
            <w:shd w:val="clear" w:color="auto" w:fill="auto"/>
            <w:tcMar>
              <w:top w:w="100" w:type="dxa"/>
              <w:left w:w="100" w:type="dxa"/>
              <w:bottom w:w="100" w:type="dxa"/>
              <w:right w:w="100" w:type="dxa"/>
            </w:tcMar>
          </w:tcPr>
          <w:p w14:paraId="308E362B" w14:textId="77777777" w:rsidR="00C6029E" w:rsidRDefault="00C6029E">
            <w:pPr>
              <w:widowControl w:val="0"/>
              <w:jc w:val="center"/>
              <w:rPr>
                <w:rFonts w:ascii="Times New Roman" w:eastAsia="Times New Roman" w:hAnsi="Times New Roman" w:cs="Times New Roman"/>
                <w:sz w:val="24"/>
                <w:szCs w:val="24"/>
              </w:rPr>
            </w:pPr>
          </w:p>
        </w:tc>
      </w:tr>
      <w:tr w:rsidR="00C6029E" w14:paraId="662D061F"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650C99" w14:textId="77777777" w:rsidR="00C6029E" w:rsidRDefault="002E3A85">
            <w:pPr>
              <w:widowControl w:val="0"/>
              <w:spacing w:line="229" w:lineRule="auto"/>
              <w:ind w:left="115" w:right="406"/>
              <w:rPr>
                <w:rFonts w:ascii="Times New Roman" w:eastAsia="Times New Roman" w:hAnsi="Times New Roman" w:cs="Times New Roman"/>
                <w:sz w:val="24"/>
                <w:szCs w:val="24"/>
              </w:rPr>
            </w:pPr>
            <w:r>
              <w:rPr>
                <w:rFonts w:ascii="Times New Roman" w:eastAsia="Times New Roman" w:hAnsi="Times New Roman" w:cs="Times New Roman"/>
                <w:sz w:val="24"/>
                <w:szCs w:val="24"/>
              </w:rPr>
              <w:t>3.5. Наявність позитивної державної атестації наукової діяльності ЗВО/НУ за  напрямом проєкту</w:t>
            </w:r>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A10D8A"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або 5 </w:t>
            </w:r>
          </w:p>
          <w:p w14:paraId="62915DAB" w14:textId="77777777" w:rsidR="00C6029E" w:rsidRDefault="002E3A85">
            <w:pPr>
              <w:widowControl w:val="0"/>
              <w:ind w:right="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22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C35098"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0,2 </w:t>
            </w:r>
          </w:p>
          <w:p w14:paraId="48F7D180" w14:textId="77777777" w:rsidR="00C6029E" w:rsidRDefault="002E3A85">
            <w:pPr>
              <w:widowControl w:val="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C6029E" w14:paraId="6CDB0E61" w14:textId="77777777">
        <w:trPr>
          <w:trHeight w:val="561"/>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50BF4E"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C810B0"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22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352BB9"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r>
      <w:tr w:rsidR="00C6029E" w14:paraId="6393350F" w14:textId="77777777">
        <w:trPr>
          <w:trHeight w:val="561"/>
        </w:trPr>
        <w:tc>
          <w:tcPr>
            <w:tcW w:w="4854" w:type="dxa"/>
            <w:shd w:val="clear" w:color="auto" w:fill="auto"/>
            <w:tcMar>
              <w:top w:w="100" w:type="dxa"/>
              <w:left w:w="100" w:type="dxa"/>
              <w:bottom w:w="100" w:type="dxa"/>
              <w:right w:w="100" w:type="dxa"/>
            </w:tcMar>
          </w:tcPr>
          <w:p w14:paraId="2AC38598" w14:textId="77777777" w:rsidR="00C6029E" w:rsidRDefault="002E3A85">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5009" w:type="dxa"/>
            <w:gridSpan w:val="2"/>
            <w:shd w:val="clear" w:color="auto" w:fill="auto"/>
            <w:tcMar>
              <w:top w:w="100" w:type="dxa"/>
              <w:left w:w="100" w:type="dxa"/>
              <w:bottom w:w="100" w:type="dxa"/>
              <w:right w:w="100" w:type="dxa"/>
            </w:tcMar>
          </w:tcPr>
          <w:p w14:paraId="29E8D07E" w14:textId="77777777" w:rsidR="00C6029E" w:rsidRDefault="00C6029E">
            <w:pPr>
              <w:widowControl w:val="0"/>
              <w:jc w:val="center"/>
              <w:rPr>
                <w:rFonts w:ascii="Times New Roman" w:eastAsia="Times New Roman" w:hAnsi="Times New Roman" w:cs="Times New Roman"/>
                <w:sz w:val="24"/>
                <w:szCs w:val="24"/>
              </w:rPr>
            </w:pPr>
          </w:p>
        </w:tc>
      </w:tr>
      <w:tr w:rsidR="00C6029E" w14:paraId="59B99683" w14:textId="77777777">
        <w:trPr>
          <w:trHeight w:val="561"/>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675EA3" w14:textId="77777777" w:rsidR="00C6029E" w:rsidRDefault="002E3A85">
            <w:pPr>
              <w:widowControl w:val="0"/>
              <w:ind w:left="112"/>
              <w:rPr>
                <w:rFonts w:ascii="Times New Roman" w:eastAsia="Times New Roman" w:hAnsi="Times New Roman" w:cs="Times New Roman"/>
                <w:sz w:val="24"/>
                <w:szCs w:val="24"/>
              </w:rPr>
            </w:pPr>
            <w:r>
              <w:rPr>
                <w:rFonts w:ascii="Times New Roman" w:eastAsia="Times New Roman" w:hAnsi="Times New Roman" w:cs="Times New Roman"/>
                <w:sz w:val="24"/>
                <w:szCs w:val="24"/>
              </w:rPr>
              <w:t>3.6. Збалансованість та обґрунтованість загального бюджету проекту</w:t>
            </w:r>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A6530F" w14:textId="77777777" w:rsidR="00C6029E" w:rsidRDefault="002E3A85">
            <w:pPr>
              <w:widowControl w:val="0"/>
              <w:ind w:right="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22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CD10A3"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0,2 </w:t>
            </w:r>
          </w:p>
          <w:p w14:paraId="5E03FACE" w14:textId="77777777" w:rsidR="00C6029E" w:rsidRDefault="002E3A85">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C6029E" w14:paraId="02FF0D3E" w14:textId="77777777" w:rsidTr="005A4715">
        <w:trPr>
          <w:trHeight w:val="317"/>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D00C16"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6C826F"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22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D49903"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r>
      <w:tr w:rsidR="00C6029E" w14:paraId="45672B57" w14:textId="77777777">
        <w:trPr>
          <w:trHeight w:val="561"/>
        </w:trPr>
        <w:tc>
          <w:tcPr>
            <w:tcW w:w="4854" w:type="dxa"/>
            <w:shd w:val="clear" w:color="auto" w:fill="auto"/>
            <w:tcMar>
              <w:top w:w="100" w:type="dxa"/>
              <w:left w:w="100" w:type="dxa"/>
              <w:bottom w:w="100" w:type="dxa"/>
              <w:right w:w="100" w:type="dxa"/>
            </w:tcMar>
          </w:tcPr>
          <w:p w14:paraId="0DABAE76" w14:textId="77777777" w:rsidR="00C6029E" w:rsidRDefault="002E3A85">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5009" w:type="dxa"/>
            <w:gridSpan w:val="2"/>
            <w:shd w:val="clear" w:color="auto" w:fill="auto"/>
            <w:tcMar>
              <w:top w:w="100" w:type="dxa"/>
              <w:left w:w="100" w:type="dxa"/>
              <w:bottom w:w="100" w:type="dxa"/>
              <w:right w:w="100" w:type="dxa"/>
            </w:tcMar>
          </w:tcPr>
          <w:p w14:paraId="0E509B6C" w14:textId="77777777" w:rsidR="00C6029E" w:rsidRDefault="00C6029E">
            <w:pPr>
              <w:widowControl w:val="0"/>
              <w:jc w:val="center"/>
              <w:rPr>
                <w:rFonts w:ascii="Times New Roman" w:eastAsia="Times New Roman" w:hAnsi="Times New Roman" w:cs="Times New Roman"/>
                <w:sz w:val="24"/>
                <w:szCs w:val="24"/>
              </w:rPr>
            </w:pPr>
          </w:p>
        </w:tc>
      </w:tr>
    </w:tbl>
    <w:p w14:paraId="21F68FC9" w14:textId="77777777" w:rsidR="00C6029E" w:rsidRDefault="00C6029E">
      <w:pPr>
        <w:widowControl w:val="0"/>
        <w:pBdr>
          <w:top w:val="nil"/>
          <w:left w:val="nil"/>
          <w:bottom w:val="nil"/>
          <w:right w:val="nil"/>
          <w:between w:val="nil"/>
        </w:pBdr>
        <w:rPr>
          <w:rFonts w:ascii="Times New Roman" w:eastAsia="Times New Roman" w:hAnsi="Times New Roman" w:cs="Times New Roman"/>
          <w:b/>
          <w:sz w:val="24"/>
          <w:szCs w:val="24"/>
        </w:rPr>
      </w:pPr>
    </w:p>
    <w:tbl>
      <w:tblPr>
        <w:tblStyle w:val="affff"/>
        <w:tblW w:w="986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61"/>
      </w:tblGrid>
      <w:tr w:rsidR="00C6029E" w14:paraId="38B2C2EC" w14:textId="77777777">
        <w:trPr>
          <w:trHeight w:val="440"/>
        </w:trPr>
        <w:tc>
          <w:tcPr>
            <w:tcW w:w="9861" w:type="dxa"/>
            <w:shd w:val="clear" w:color="auto" w:fill="auto"/>
            <w:tcMar>
              <w:top w:w="100" w:type="dxa"/>
              <w:left w:w="100" w:type="dxa"/>
              <w:bottom w:w="100" w:type="dxa"/>
              <w:right w:w="100" w:type="dxa"/>
            </w:tcMar>
          </w:tcPr>
          <w:p w14:paraId="0AF6CA12" w14:textId="77777777" w:rsidR="00C6029E" w:rsidRDefault="002E3A85">
            <w:pPr>
              <w:widowControl w:val="0"/>
              <w:spacing w:line="242" w:lineRule="auto"/>
              <w:ind w:right="189"/>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РАЗОМ за Розділом 3 (0 - 10) </w:t>
            </w:r>
          </w:p>
        </w:tc>
      </w:tr>
    </w:tbl>
    <w:p w14:paraId="3CEC9BEB" w14:textId="77777777" w:rsidR="00C6029E" w:rsidRDefault="00C6029E">
      <w:pPr>
        <w:widowControl w:val="0"/>
        <w:pBdr>
          <w:top w:val="nil"/>
          <w:left w:val="nil"/>
          <w:bottom w:val="nil"/>
          <w:right w:val="nil"/>
          <w:between w:val="nil"/>
        </w:pBdr>
        <w:spacing w:line="240" w:lineRule="auto"/>
        <w:ind w:left="174"/>
        <w:rPr>
          <w:rFonts w:ascii="Times New Roman" w:eastAsia="Times New Roman" w:hAnsi="Times New Roman" w:cs="Times New Roman"/>
          <w:b/>
          <w:sz w:val="24"/>
          <w:szCs w:val="24"/>
        </w:rPr>
      </w:pPr>
    </w:p>
    <w:p w14:paraId="5C266B73" w14:textId="77777777" w:rsidR="00C6029E" w:rsidRDefault="002E3A85">
      <w:pPr>
        <w:widowControl w:val="0"/>
        <w:pBdr>
          <w:top w:val="nil"/>
          <w:left w:val="nil"/>
          <w:bottom w:val="nil"/>
          <w:right w:val="nil"/>
          <w:between w:val="nil"/>
        </w:pBdr>
        <w:spacing w:line="240" w:lineRule="auto"/>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РОЗДІЛ  </w:t>
      </w:r>
      <w:r>
        <w:rPr>
          <w:rFonts w:ascii="Times New Roman" w:eastAsia="Times New Roman" w:hAnsi="Times New Roman" w:cs="Times New Roman"/>
          <w:b/>
          <w:strike/>
          <w:sz w:val="24"/>
          <w:szCs w:val="24"/>
        </w:rPr>
        <w:t>4</w:t>
      </w:r>
      <w:r>
        <w:rPr>
          <w:rFonts w:ascii="Times New Roman" w:eastAsia="Times New Roman" w:hAnsi="Times New Roman" w:cs="Times New Roman"/>
          <w:b/>
          <w:sz w:val="24"/>
          <w:szCs w:val="24"/>
        </w:rPr>
        <w:t xml:space="preserve">. НАУКОВИЙ ДОРОБОК ВИКОНАВЦІВ ПРОЄКТУ – 30  </w:t>
      </w:r>
    </w:p>
    <w:p w14:paraId="48F4F5E4" w14:textId="77777777" w:rsidR="00C6029E" w:rsidRDefault="002E3A85">
      <w:pPr>
        <w:widowControl w:val="0"/>
        <w:pBdr>
          <w:top w:val="nil"/>
          <w:left w:val="nil"/>
          <w:bottom w:val="nil"/>
          <w:right w:val="nil"/>
          <w:between w:val="nil"/>
        </w:pBdr>
        <w:spacing w:line="207" w:lineRule="auto"/>
        <w:ind w:left="111" w:right="363" w:firstLine="5"/>
        <w:jc w:val="both"/>
        <w:rPr>
          <w:rFonts w:ascii="Times New Roman" w:eastAsia="Times New Roman" w:hAnsi="Times New Roman" w:cs="Times New Roman"/>
          <w:b/>
          <w:i/>
        </w:rPr>
      </w:pPr>
      <w:r w:rsidRPr="005A4715">
        <w:rPr>
          <w:rFonts w:ascii="Times New Roman" w:eastAsia="Times New Roman" w:hAnsi="Times New Roman" w:cs="Times New Roman"/>
          <w:sz w:val="24"/>
          <w:szCs w:val="24"/>
        </w:rPr>
        <w:t>(</w:t>
      </w:r>
      <w:r w:rsidRPr="005A4715">
        <w:rPr>
          <w:rFonts w:ascii="Times New Roman" w:eastAsia="Roboto" w:hAnsi="Times New Roman" w:cs="Times New Roman"/>
          <w:sz w:val="24"/>
          <w:szCs w:val="24"/>
        </w:rPr>
        <w:t>за попередні 5 повних календарних років та додатково за рік подання запиту</w:t>
      </w:r>
      <w:r w:rsidRPr="005A47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Оцінюються показники на  відповідність напряму, меті, об’єкту, предмету та завданням проєкту. Експерт зобов’язаний  не зараховувати їх у разі повної невідповідності. </w:t>
      </w:r>
      <w:r>
        <w:rPr>
          <w:rFonts w:ascii="Times New Roman" w:eastAsia="Times New Roman" w:hAnsi="Times New Roman" w:cs="Times New Roman"/>
          <w:b/>
          <w:i/>
        </w:rPr>
        <w:t>Для оцінювання враховуються показники  керівника та 5 основних виконавців (авторів) проєкт</w:t>
      </w:r>
      <w:r>
        <w:rPr>
          <w:rFonts w:ascii="Times New Roman" w:eastAsia="Times New Roman" w:hAnsi="Times New Roman" w:cs="Times New Roman"/>
          <w:b/>
          <w:i/>
        </w:rPr>
        <w:t>у.</w:t>
      </w:r>
    </w:p>
    <w:tbl>
      <w:tblPr>
        <w:tblStyle w:val="affff0"/>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5812"/>
        <w:gridCol w:w="1701"/>
        <w:gridCol w:w="1559"/>
      </w:tblGrid>
      <w:tr w:rsidR="00C6029E" w14:paraId="13D12ACD" w14:textId="77777777">
        <w:trPr>
          <w:trHeight w:val="897"/>
        </w:trPr>
        <w:tc>
          <w:tcPr>
            <w:tcW w:w="709" w:type="dxa"/>
            <w:shd w:val="clear" w:color="auto" w:fill="auto"/>
            <w:tcMar>
              <w:top w:w="100" w:type="dxa"/>
              <w:left w:w="100" w:type="dxa"/>
              <w:bottom w:w="100" w:type="dxa"/>
              <w:right w:w="100" w:type="dxa"/>
            </w:tcMar>
          </w:tcPr>
          <w:p w14:paraId="788A00DE" w14:textId="77777777" w:rsidR="00C6029E" w:rsidRDefault="002E3A85">
            <w:pPr>
              <w:widowControl w:val="0"/>
              <w:pBdr>
                <w:top w:val="nil"/>
                <w:left w:val="nil"/>
                <w:bottom w:val="nil"/>
                <w:right w:val="nil"/>
                <w:between w:val="nil"/>
              </w:pBdr>
              <w:ind w:left="11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5812" w:type="dxa"/>
            <w:tcBorders>
              <w:bottom w:val="single" w:sz="4" w:space="0" w:color="000000"/>
            </w:tcBorders>
            <w:shd w:val="clear" w:color="auto" w:fill="auto"/>
            <w:tcMar>
              <w:top w:w="100" w:type="dxa"/>
              <w:left w:w="100" w:type="dxa"/>
              <w:bottom w:w="100" w:type="dxa"/>
              <w:right w:w="100" w:type="dxa"/>
            </w:tcMar>
          </w:tcPr>
          <w:p w14:paraId="61504B11" w14:textId="77777777" w:rsidR="00C6029E" w:rsidRDefault="002E3A85">
            <w:pPr>
              <w:widowControl w:val="0"/>
              <w:pBdr>
                <w:top w:val="nil"/>
                <w:left w:val="nil"/>
                <w:bottom w:val="nil"/>
                <w:right w:val="nil"/>
                <w:between w:val="nil"/>
              </w:pBdr>
              <w:tabs>
                <w:tab w:val="left" w:pos="3309"/>
              </w:tabs>
              <w:ind w:right="-23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Назви показників доробку</w:t>
            </w:r>
          </w:p>
          <w:p w14:paraId="605CC648" w14:textId="77777777" w:rsidR="00C6029E" w:rsidRDefault="002E3A85">
            <w:pPr>
              <w:widowControl w:val="0"/>
              <w:pBdr>
                <w:top w:val="nil"/>
                <w:left w:val="nil"/>
                <w:bottom w:val="nil"/>
                <w:right w:val="nil"/>
                <w:between w:val="nil"/>
              </w:pBdr>
              <w:tabs>
                <w:tab w:val="left" w:pos="3309"/>
              </w:tabs>
              <w:ind w:right="-23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(значення показника береться із запиту)</w:t>
            </w:r>
          </w:p>
        </w:tc>
        <w:tc>
          <w:tcPr>
            <w:tcW w:w="1701" w:type="dxa"/>
            <w:tcBorders>
              <w:bottom w:val="single" w:sz="4" w:space="0" w:color="000000"/>
            </w:tcBorders>
            <w:shd w:val="clear" w:color="auto" w:fill="auto"/>
            <w:tcMar>
              <w:top w:w="100" w:type="dxa"/>
              <w:left w:w="100" w:type="dxa"/>
              <w:bottom w:w="100" w:type="dxa"/>
              <w:right w:w="100" w:type="dxa"/>
            </w:tcMar>
          </w:tcPr>
          <w:p w14:paraId="622FA2B4" w14:textId="77777777" w:rsidR="00C6029E" w:rsidRDefault="002E3A85">
            <w:pPr>
              <w:widowControl w:val="0"/>
              <w:pBdr>
                <w:top w:val="nil"/>
                <w:left w:val="nil"/>
                <w:bottom w:val="nil"/>
                <w:right w:val="nil"/>
                <w:between w:val="nil"/>
              </w:pBdr>
              <w:spacing w:line="215" w:lineRule="auto"/>
              <w:ind w:left="210" w:right="14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Взяти кількість із запиту </w:t>
            </w:r>
          </w:p>
        </w:tc>
        <w:tc>
          <w:tcPr>
            <w:tcW w:w="1559" w:type="dxa"/>
            <w:tcBorders>
              <w:bottom w:val="single" w:sz="4" w:space="0" w:color="000000"/>
            </w:tcBorders>
            <w:shd w:val="clear" w:color="auto" w:fill="auto"/>
            <w:tcMar>
              <w:top w:w="100" w:type="dxa"/>
              <w:left w:w="100" w:type="dxa"/>
              <w:bottom w:w="100" w:type="dxa"/>
              <w:right w:w="100" w:type="dxa"/>
            </w:tcMar>
          </w:tcPr>
          <w:p w14:paraId="5881B878" w14:textId="77777777" w:rsidR="00C6029E" w:rsidRDefault="002E3A85">
            <w:pPr>
              <w:widowControl w:val="0"/>
              <w:pBdr>
                <w:top w:val="nil"/>
                <w:left w:val="nil"/>
                <w:bottom w:val="nil"/>
                <w:right w:val="nil"/>
                <w:between w:val="nil"/>
              </w:pBdr>
              <w:spacing w:line="215" w:lineRule="auto"/>
              <w:ind w:left="139" w:right="55" w:hanging="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Обрати відповідні</w:t>
            </w:r>
          </w:p>
          <w:p w14:paraId="038EAEB6"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бали</w:t>
            </w:r>
          </w:p>
        </w:tc>
      </w:tr>
      <w:tr w:rsidR="00C6029E" w14:paraId="41607FF5" w14:textId="77777777" w:rsidTr="005A4715">
        <w:trPr>
          <w:trHeight w:val="440"/>
        </w:trPr>
        <w:tc>
          <w:tcPr>
            <w:tcW w:w="709" w:type="dxa"/>
            <w:vMerge w:val="restart"/>
            <w:tcBorders>
              <w:right w:val="single" w:sz="4" w:space="0" w:color="000000"/>
            </w:tcBorders>
            <w:shd w:val="clear" w:color="auto" w:fill="auto"/>
            <w:tcMar>
              <w:top w:w="100" w:type="dxa"/>
              <w:left w:w="100" w:type="dxa"/>
              <w:bottom w:w="100" w:type="dxa"/>
              <w:right w:w="100" w:type="dxa"/>
            </w:tcMar>
          </w:tcPr>
          <w:p w14:paraId="5A63B42B" w14:textId="77777777" w:rsidR="00C6029E" w:rsidRDefault="002E3A85">
            <w:pPr>
              <w:widowControl w:val="0"/>
              <w:pBdr>
                <w:top w:val="nil"/>
                <w:left w:val="nil"/>
                <w:bottom w:val="nil"/>
                <w:right w:val="nil"/>
                <w:between w:val="nil"/>
              </w:pBdr>
              <w:ind w:left="13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03AA37" w14:textId="77777777" w:rsidR="00C6029E" w:rsidRPr="005A4715" w:rsidRDefault="002E3A85">
            <w:pPr>
              <w:widowControl w:val="0"/>
              <w:pBdr>
                <w:top w:val="nil"/>
                <w:left w:val="nil"/>
                <w:bottom w:val="nil"/>
                <w:right w:val="nil"/>
                <w:between w:val="nil"/>
              </w:pBdr>
              <w:ind w:left="117"/>
              <w:rPr>
                <w:rFonts w:ascii="Times New Roman" w:eastAsia="Times New Roman" w:hAnsi="Times New Roman" w:cs="Times New Roman"/>
                <w:sz w:val="24"/>
                <w:szCs w:val="24"/>
              </w:rPr>
            </w:pPr>
            <w:r w:rsidRPr="005A4715">
              <w:rPr>
                <w:rFonts w:ascii="Times New Roman" w:eastAsia="Times New Roman" w:hAnsi="Times New Roman" w:cs="Times New Roman"/>
                <w:sz w:val="24"/>
                <w:szCs w:val="24"/>
              </w:rPr>
              <w:t xml:space="preserve">Кількість статей у журналах, що індексуються в  </w:t>
            </w:r>
          </w:p>
          <w:p w14:paraId="2DA5DC98" w14:textId="77777777" w:rsidR="00C6029E" w:rsidRPr="005A4715" w:rsidRDefault="002E3A85">
            <w:pPr>
              <w:widowControl w:val="0"/>
              <w:pBdr>
                <w:top w:val="nil"/>
                <w:left w:val="nil"/>
                <w:bottom w:val="nil"/>
                <w:right w:val="nil"/>
                <w:between w:val="nil"/>
              </w:pBdr>
              <w:spacing w:line="229" w:lineRule="auto"/>
              <w:ind w:left="107" w:right="185" w:firstLine="10"/>
              <w:rPr>
                <w:rFonts w:ascii="Times New Roman" w:eastAsia="Times New Roman" w:hAnsi="Times New Roman" w:cs="Times New Roman"/>
                <w:i/>
                <w:sz w:val="24"/>
                <w:szCs w:val="24"/>
              </w:rPr>
            </w:pPr>
            <w:proofErr w:type="spellStart"/>
            <w:r w:rsidRPr="005A4715">
              <w:rPr>
                <w:rFonts w:ascii="Times New Roman" w:eastAsia="Times New Roman" w:hAnsi="Times New Roman" w:cs="Times New Roman"/>
                <w:sz w:val="24"/>
                <w:szCs w:val="24"/>
              </w:rPr>
              <w:t>наукометричних</w:t>
            </w:r>
            <w:proofErr w:type="spellEnd"/>
            <w:r w:rsidRPr="005A4715">
              <w:rPr>
                <w:rFonts w:ascii="Times New Roman" w:eastAsia="Times New Roman" w:hAnsi="Times New Roman" w:cs="Times New Roman"/>
                <w:sz w:val="24"/>
                <w:szCs w:val="24"/>
              </w:rPr>
              <w:t xml:space="preserve"> базах даних </w:t>
            </w:r>
            <w:proofErr w:type="spellStart"/>
            <w:r w:rsidRPr="005A4715">
              <w:rPr>
                <w:rFonts w:ascii="Times New Roman" w:eastAsia="Times New Roman" w:hAnsi="Times New Roman" w:cs="Times New Roman"/>
                <w:sz w:val="24"/>
                <w:szCs w:val="24"/>
              </w:rPr>
              <w:t>Scopus</w:t>
            </w:r>
            <w:proofErr w:type="spellEnd"/>
            <w:r w:rsidRPr="005A4715">
              <w:rPr>
                <w:rFonts w:ascii="Times New Roman" w:eastAsia="Times New Roman" w:hAnsi="Times New Roman" w:cs="Times New Roman"/>
                <w:sz w:val="24"/>
                <w:szCs w:val="24"/>
              </w:rPr>
              <w:t xml:space="preserve"> та/або </w:t>
            </w:r>
            <w:proofErr w:type="spellStart"/>
            <w:r w:rsidRPr="005A4715">
              <w:rPr>
                <w:rFonts w:ascii="Times New Roman" w:eastAsia="Times New Roman" w:hAnsi="Times New Roman" w:cs="Times New Roman"/>
                <w:sz w:val="24"/>
                <w:szCs w:val="24"/>
              </w:rPr>
              <w:t>WoS</w:t>
            </w:r>
            <w:proofErr w:type="spellEnd"/>
            <w:r w:rsidRPr="005A4715">
              <w:rPr>
                <w:rFonts w:ascii="Times New Roman" w:eastAsia="Times New Roman" w:hAnsi="Times New Roman" w:cs="Times New Roman"/>
                <w:sz w:val="24"/>
                <w:szCs w:val="24"/>
              </w:rPr>
              <w:t xml:space="preserve"> та мають  </w:t>
            </w:r>
            <w:proofErr w:type="spellStart"/>
            <w:r w:rsidRPr="005A4715">
              <w:rPr>
                <w:rFonts w:ascii="Times New Roman" w:eastAsia="Times New Roman" w:hAnsi="Times New Roman" w:cs="Times New Roman"/>
                <w:sz w:val="24"/>
                <w:szCs w:val="24"/>
              </w:rPr>
              <w:t>квартиль</w:t>
            </w:r>
            <w:proofErr w:type="spellEnd"/>
            <w:r w:rsidRPr="005A4715">
              <w:rPr>
                <w:rFonts w:ascii="Times New Roman" w:eastAsia="Times New Roman" w:hAnsi="Times New Roman" w:cs="Times New Roman"/>
                <w:sz w:val="24"/>
                <w:szCs w:val="24"/>
              </w:rPr>
              <w:t xml:space="preserve"> Q1-Q4 (на момент опублікування). Для проєктів  оборонного і подвійного призначення допускаються відомості  про статті у виданнях, які містять інформацію, що становить  державну таємницю, при цьому, для розрахунку, </w:t>
            </w:r>
            <w:proofErr w:type="spellStart"/>
            <w:r w:rsidRPr="005A4715">
              <w:rPr>
                <w:rFonts w:ascii="Times New Roman" w:eastAsia="Times New Roman" w:hAnsi="Times New Roman" w:cs="Times New Roman"/>
                <w:sz w:val="24"/>
                <w:szCs w:val="24"/>
              </w:rPr>
              <w:lastRenderedPageBreak/>
              <w:t>квартиль</w:t>
            </w:r>
            <w:proofErr w:type="spellEnd"/>
            <w:r w:rsidRPr="005A4715">
              <w:rPr>
                <w:rFonts w:ascii="Times New Roman" w:eastAsia="Times New Roman" w:hAnsi="Times New Roman" w:cs="Times New Roman"/>
                <w:sz w:val="24"/>
                <w:szCs w:val="24"/>
              </w:rPr>
              <w:t xml:space="preserve"> таких статей приймається рівним </w:t>
            </w:r>
            <w:r w:rsidRPr="005A4715">
              <w:rPr>
                <w:rFonts w:ascii="Times New Roman" w:eastAsia="Times New Roman" w:hAnsi="Times New Roman" w:cs="Times New Roman"/>
                <w:sz w:val="24"/>
                <w:szCs w:val="24"/>
              </w:rPr>
              <w:t xml:space="preserve">Q4.  </w:t>
            </w:r>
            <w:proofErr w:type="spellStart"/>
            <w:r w:rsidRPr="005A4715">
              <w:rPr>
                <w:rFonts w:ascii="Times New Roman" w:eastAsia="Times New Roman" w:hAnsi="Times New Roman" w:cs="Times New Roman"/>
                <w:i/>
                <w:sz w:val="24"/>
                <w:szCs w:val="24"/>
              </w:rPr>
              <w:t>Квартиль</w:t>
            </w:r>
            <w:proofErr w:type="spellEnd"/>
            <w:r w:rsidRPr="005A4715">
              <w:rPr>
                <w:rFonts w:ascii="Times New Roman" w:eastAsia="Times New Roman" w:hAnsi="Times New Roman" w:cs="Times New Roman"/>
                <w:i/>
                <w:sz w:val="24"/>
                <w:szCs w:val="24"/>
              </w:rPr>
              <w:t xml:space="preserve"> Q, до якого відноситься  журнал, визначається </w:t>
            </w:r>
            <w:proofErr w:type="spellStart"/>
            <w:r w:rsidRPr="005A4715">
              <w:rPr>
                <w:rFonts w:ascii="Times New Roman" w:eastAsia="Times New Roman" w:hAnsi="Times New Roman" w:cs="Times New Roman"/>
                <w:i/>
                <w:sz w:val="24"/>
                <w:szCs w:val="24"/>
              </w:rPr>
              <w:t>SCImago</w:t>
            </w:r>
            <w:proofErr w:type="spellEnd"/>
            <w:r w:rsidRPr="005A4715">
              <w:rPr>
                <w:rFonts w:ascii="Times New Roman" w:eastAsia="Times New Roman" w:hAnsi="Times New Roman" w:cs="Times New Roman"/>
                <w:i/>
                <w:sz w:val="24"/>
                <w:szCs w:val="24"/>
              </w:rPr>
              <w:t xml:space="preserve"> </w:t>
            </w:r>
            <w:proofErr w:type="spellStart"/>
            <w:r w:rsidRPr="005A4715">
              <w:rPr>
                <w:rFonts w:ascii="Times New Roman" w:eastAsia="Times New Roman" w:hAnsi="Times New Roman" w:cs="Times New Roman"/>
                <w:i/>
                <w:sz w:val="24"/>
                <w:szCs w:val="24"/>
              </w:rPr>
              <w:t>Journal</w:t>
            </w:r>
            <w:proofErr w:type="spellEnd"/>
            <w:r w:rsidRPr="005A4715">
              <w:rPr>
                <w:rFonts w:ascii="Times New Roman" w:eastAsia="Times New Roman" w:hAnsi="Times New Roman" w:cs="Times New Roman"/>
                <w:i/>
                <w:sz w:val="24"/>
                <w:szCs w:val="24"/>
              </w:rPr>
              <w:t xml:space="preserve"> </w:t>
            </w:r>
            <w:proofErr w:type="spellStart"/>
            <w:r w:rsidRPr="005A4715">
              <w:rPr>
                <w:rFonts w:ascii="Times New Roman" w:eastAsia="Times New Roman" w:hAnsi="Times New Roman" w:cs="Times New Roman"/>
                <w:i/>
                <w:sz w:val="24"/>
                <w:szCs w:val="24"/>
              </w:rPr>
              <w:t>Ranking</w:t>
            </w:r>
            <w:proofErr w:type="spellEnd"/>
            <w:r w:rsidRPr="005A4715">
              <w:rPr>
                <w:rFonts w:ascii="Times New Roman" w:eastAsia="Times New Roman" w:hAnsi="Times New Roman" w:cs="Times New Roman"/>
                <w:i/>
                <w:sz w:val="24"/>
                <w:szCs w:val="24"/>
              </w:rPr>
              <w:t xml:space="preserve"> (для БД  </w:t>
            </w:r>
            <w:proofErr w:type="spellStart"/>
            <w:r w:rsidRPr="005A4715">
              <w:rPr>
                <w:rFonts w:ascii="Times New Roman" w:eastAsia="Times New Roman" w:hAnsi="Times New Roman" w:cs="Times New Roman"/>
                <w:i/>
                <w:sz w:val="24"/>
                <w:szCs w:val="24"/>
              </w:rPr>
              <w:t>Scopus</w:t>
            </w:r>
            <w:proofErr w:type="spellEnd"/>
            <w:r w:rsidRPr="005A4715">
              <w:rPr>
                <w:rFonts w:ascii="Times New Roman" w:eastAsia="Times New Roman" w:hAnsi="Times New Roman" w:cs="Times New Roman"/>
                <w:i/>
                <w:sz w:val="24"/>
                <w:szCs w:val="24"/>
              </w:rPr>
              <w:t xml:space="preserve">) або </w:t>
            </w:r>
            <w:proofErr w:type="spellStart"/>
            <w:r w:rsidRPr="005A4715">
              <w:rPr>
                <w:rFonts w:ascii="Times New Roman" w:eastAsia="Times New Roman" w:hAnsi="Times New Roman" w:cs="Times New Roman"/>
                <w:i/>
                <w:sz w:val="24"/>
                <w:szCs w:val="24"/>
              </w:rPr>
              <w:t>Journal</w:t>
            </w:r>
            <w:proofErr w:type="spellEnd"/>
            <w:r w:rsidRPr="005A4715">
              <w:rPr>
                <w:rFonts w:ascii="Times New Roman" w:eastAsia="Times New Roman" w:hAnsi="Times New Roman" w:cs="Times New Roman"/>
                <w:i/>
                <w:sz w:val="24"/>
                <w:szCs w:val="24"/>
              </w:rPr>
              <w:t xml:space="preserve"> </w:t>
            </w:r>
            <w:proofErr w:type="spellStart"/>
            <w:r w:rsidRPr="005A4715">
              <w:rPr>
                <w:rFonts w:ascii="Times New Roman" w:eastAsia="Times New Roman" w:hAnsi="Times New Roman" w:cs="Times New Roman"/>
                <w:i/>
                <w:sz w:val="24"/>
                <w:szCs w:val="24"/>
              </w:rPr>
              <w:t>Citation</w:t>
            </w:r>
            <w:proofErr w:type="spellEnd"/>
            <w:r w:rsidRPr="005A4715">
              <w:rPr>
                <w:rFonts w:ascii="Times New Roman" w:eastAsia="Times New Roman" w:hAnsi="Times New Roman" w:cs="Times New Roman"/>
                <w:i/>
                <w:sz w:val="24"/>
                <w:szCs w:val="24"/>
              </w:rPr>
              <w:t xml:space="preserve"> </w:t>
            </w:r>
            <w:proofErr w:type="spellStart"/>
            <w:r w:rsidRPr="005A4715">
              <w:rPr>
                <w:rFonts w:ascii="Times New Roman" w:eastAsia="Times New Roman" w:hAnsi="Times New Roman" w:cs="Times New Roman"/>
                <w:i/>
                <w:sz w:val="24"/>
                <w:szCs w:val="24"/>
              </w:rPr>
              <w:t>Reports</w:t>
            </w:r>
            <w:proofErr w:type="spellEnd"/>
            <w:r w:rsidRPr="005A4715">
              <w:rPr>
                <w:rFonts w:ascii="Times New Roman" w:eastAsia="Times New Roman" w:hAnsi="Times New Roman" w:cs="Times New Roman"/>
                <w:i/>
                <w:sz w:val="24"/>
                <w:szCs w:val="24"/>
              </w:rPr>
              <w:t xml:space="preserve"> (JCR) (для БД </w:t>
            </w:r>
            <w:proofErr w:type="spellStart"/>
            <w:r w:rsidRPr="005A4715">
              <w:rPr>
                <w:rFonts w:ascii="Times New Roman" w:eastAsia="Times New Roman" w:hAnsi="Times New Roman" w:cs="Times New Roman"/>
                <w:i/>
                <w:sz w:val="24"/>
                <w:szCs w:val="24"/>
              </w:rPr>
              <w:t>WoS</w:t>
            </w:r>
            <w:proofErr w:type="spellEnd"/>
            <w:r w:rsidRPr="005A4715">
              <w:rPr>
                <w:rFonts w:ascii="Times New Roman" w:eastAsia="Times New Roman" w:hAnsi="Times New Roman" w:cs="Times New Roman"/>
                <w:i/>
                <w:sz w:val="24"/>
                <w:szCs w:val="24"/>
              </w:rPr>
              <w:t xml:space="preserve"> ); якщо  журнал має кілька предметних областей (категорій) з  однаковими або різними значеннями </w:t>
            </w:r>
            <w:proofErr w:type="spellStart"/>
            <w:r w:rsidRPr="005A4715">
              <w:rPr>
                <w:rFonts w:ascii="Times New Roman" w:eastAsia="Times New Roman" w:hAnsi="Times New Roman" w:cs="Times New Roman"/>
                <w:i/>
                <w:sz w:val="24"/>
                <w:szCs w:val="24"/>
              </w:rPr>
              <w:t>квартилей</w:t>
            </w:r>
            <w:proofErr w:type="spellEnd"/>
            <w:r w:rsidRPr="005A4715">
              <w:rPr>
                <w:rFonts w:ascii="Times New Roman" w:eastAsia="Times New Roman" w:hAnsi="Times New Roman" w:cs="Times New Roman"/>
                <w:i/>
                <w:sz w:val="24"/>
                <w:szCs w:val="24"/>
              </w:rPr>
              <w:t xml:space="preserve"> по</w:t>
            </w:r>
            <w:r w:rsidRPr="005A4715">
              <w:rPr>
                <w:rFonts w:ascii="Times New Roman" w:eastAsia="Times New Roman" w:hAnsi="Times New Roman" w:cs="Times New Roman"/>
                <w:i/>
                <w:sz w:val="24"/>
                <w:szCs w:val="24"/>
              </w:rPr>
              <w:t xml:space="preserve"> кожній  області (категорії) або в різних БД </w:t>
            </w:r>
            <w:proofErr w:type="spellStart"/>
            <w:r w:rsidRPr="005A4715">
              <w:rPr>
                <w:rFonts w:ascii="Times New Roman" w:eastAsia="Times New Roman" w:hAnsi="Times New Roman" w:cs="Times New Roman"/>
                <w:i/>
                <w:sz w:val="24"/>
                <w:szCs w:val="24"/>
              </w:rPr>
              <w:t>Scopus</w:t>
            </w:r>
            <w:proofErr w:type="spellEnd"/>
            <w:r w:rsidRPr="005A4715">
              <w:rPr>
                <w:rFonts w:ascii="Times New Roman" w:eastAsia="Times New Roman" w:hAnsi="Times New Roman" w:cs="Times New Roman"/>
                <w:i/>
                <w:sz w:val="24"/>
                <w:szCs w:val="24"/>
              </w:rPr>
              <w:t xml:space="preserve">, </w:t>
            </w:r>
            <w:proofErr w:type="spellStart"/>
            <w:r w:rsidRPr="005A4715">
              <w:rPr>
                <w:rFonts w:ascii="Times New Roman" w:eastAsia="Times New Roman" w:hAnsi="Times New Roman" w:cs="Times New Roman"/>
                <w:i/>
                <w:sz w:val="24"/>
                <w:szCs w:val="24"/>
              </w:rPr>
              <w:t>WoS</w:t>
            </w:r>
            <w:proofErr w:type="spellEnd"/>
            <w:r w:rsidRPr="005A4715">
              <w:rPr>
                <w:rFonts w:ascii="Times New Roman" w:eastAsia="Times New Roman" w:hAnsi="Times New Roman" w:cs="Times New Roman"/>
                <w:i/>
                <w:sz w:val="24"/>
                <w:szCs w:val="24"/>
              </w:rPr>
              <w:t xml:space="preserve">, то  зазначається найвище значення </w:t>
            </w:r>
            <w:proofErr w:type="spellStart"/>
            <w:r w:rsidRPr="005A4715">
              <w:rPr>
                <w:rFonts w:ascii="Times New Roman" w:eastAsia="Times New Roman" w:hAnsi="Times New Roman" w:cs="Times New Roman"/>
                <w:i/>
                <w:sz w:val="24"/>
                <w:szCs w:val="24"/>
              </w:rPr>
              <w:t>квартилю</w:t>
            </w:r>
            <w:proofErr w:type="spellEnd"/>
            <w:r w:rsidRPr="005A4715">
              <w:rPr>
                <w:rFonts w:ascii="Times New Roman" w:eastAsia="Times New Roman" w:hAnsi="Times New Roman" w:cs="Times New Roman"/>
                <w:i/>
                <w:sz w:val="24"/>
                <w:szCs w:val="24"/>
              </w:rPr>
              <w:t xml:space="preserve">.  </w:t>
            </w:r>
          </w:p>
          <w:p w14:paraId="4F0C7A2D" w14:textId="77777777" w:rsidR="00C6029E" w:rsidRPr="005A4715" w:rsidRDefault="002E3A85">
            <w:pPr>
              <w:widowControl w:val="0"/>
              <w:spacing w:before="6" w:line="230" w:lineRule="auto"/>
              <w:ind w:left="115" w:right="370" w:firstLine="5"/>
              <w:rPr>
                <w:rFonts w:ascii="Times New Roman" w:eastAsia="Times New Roman" w:hAnsi="Times New Roman" w:cs="Times New Roman"/>
                <w:i/>
                <w:sz w:val="24"/>
                <w:szCs w:val="24"/>
              </w:rPr>
            </w:pPr>
            <w:r w:rsidRPr="005A4715">
              <w:rPr>
                <w:rFonts w:ascii="Times New Roman" w:eastAsia="Times New Roman" w:hAnsi="Times New Roman" w:cs="Times New Roman"/>
                <w:i/>
                <w:sz w:val="24"/>
                <w:szCs w:val="24"/>
              </w:rPr>
              <w:t xml:space="preserve">(Статті у журналах з </w:t>
            </w:r>
            <w:proofErr w:type="spellStart"/>
            <w:r w:rsidRPr="005A4715">
              <w:rPr>
                <w:rFonts w:ascii="Times New Roman" w:eastAsia="Times New Roman" w:hAnsi="Times New Roman" w:cs="Times New Roman"/>
                <w:i/>
                <w:sz w:val="24"/>
                <w:szCs w:val="24"/>
              </w:rPr>
              <w:t>квартилем</w:t>
            </w:r>
            <w:proofErr w:type="spellEnd"/>
            <w:r w:rsidRPr="005A4715">
              <w:rPr>
                <w:rFonts w:ascii="Times New Roman" w:eastAsia="Times New Roman" w:hAnsi="Times New Roman" w:cs="Times New Roman"/>
                <w:i/>
                <w:sz w:val="24"/>
                <w:szCs w:val="24"/>
              </w:rPr>
              <w:t xml:space="preserve"> Q1-Q2 зараховуються з  коефіцієнтом 2;</w:t>
            </w:r>
          </w:p>
          <w:p w14:paraId="2CB7EAB6" w14:textId="77777777" w:rsidR="00C6029E" w:rsidRPr="005A4715" w:rsidRDefault="002E3A85">
            <w:pPr>
              <w:ind w:left="141"/>
              <w:rPr>
                <w:rFonts w:ascii="Times New Roman" w:eastAsia="Times New Roman" w:hAnsi="Times New Roman" w:cs="Times New Roman"/>
                <w:i/>
                <w:sz w:val="24"/>
                <w:szCs w:val="24"/>
              </w:rPr>
            </w:pPr>
            <w:r w:rsidRPr="005A4715">
              <w:rPr>
                <w:rFonts w:ascii="Times New Roman" w:eastAsia="Times New Roman" w:hAnsi="Times New Roman" w:cs="Times New Roman"/>
                <w:i/>
                <w:sz w:val="24"/>
                <w:szCs w:val="24"/>
              </w:rPr>
              <w:t xml:space="preserve">Для проєктів за </w:t>
            </w:r>
            <w:proofErr w:type="spellStart"/>
            <w:r w:rsidRPr="005A4715">
              <w:rPr>
                <w:rFonts w:ascii="Times New Roman" w:eastAsia="Times New Roman" w:hAnsi="Times New Roman" w:cs="Times New Roman"/>
                <w:i/>
                <w:sz w:val="24"/>
                <w:szCs w:val="24"/>
              </w:rPr>
              <w:t>напрямами“Розвиток</w:t>
            </w:r>
            <w:proofErr w:type="spellEnd"/>
            <w:r w:rsidRPr="005A4715">
              <w:rPr>
                <w:rFonts w:ascii="Times New Roman" w:eastAsia="Times New Roman" w:hAnsi="Times New Roman" w:cs="Times New Roman"/>
                <w:i/>
                <w:sz w:val="24"/>
                <w:szCs w:val="24"/>
              </w:rPr>
              <w:t xml:space="preserve"> людського капіталу, соціальні науки та </w:t>
            </w:r>
            <w:proofErr w:type="spellStart"/>
            <w:r w:rsidRPr="005A4715">
              <w:rPr>
                <w:rFonts w:ascii="Times New Roman" w:eastAsia="Times New Roman" w:hAnsi="Times New Roman" w:cs="Times New Roman"/>
                <w:i/>
                <w:sz w:val="24"/>
                <w:szCs w:val="24"/>
              </w:rPr>
              <w:t>журналістика”і</w:t>
            </w:r>
            <w:proofErr w:type="spellEnd"/>
            <w:r w:rsidRPr="005A4715">
              <w:rPr>
                <w:rFonts w:ascii="Times New Roman" w:eastAsia="Times New Roman" w:hAnsi="Times New Roman" w:cs="Times New Roman"/>
                <w:i/>
                <w:sz w:val="24"/>
                <w:szCs w:val="24"/>
              </w:rPr>
              <w:t xml:space="preserve"> “Гуманітарні науки та </w:t>
            </w:r>
            <w:proofErr w:type="spellStart"/>
            <w:r w:rsidRPr="005A4715">
              <w:rPr>
                <w:rFonts w:ascii="Times New Roman" w:eastAsia="Times New Roman" w:hAnsi="Times New Roman" w:cs="Times New Roman"/>
                <w:i/>
                <w:sz w:val="24"/>
                <w:szCs w:val="24"/>
              </w:rPr>
              <w:t>мистецтво”статті</w:t>
            </w:r>
            <w:proofErr w:type="spellEnd"/>
            <w:r w:rsidRPr="005A4715">
              <w:rPr>
                <w:rFonts w:ascii="Times New Roman" w:eastAsia="Times New Roman" w:hAnsi="Times New Roman" w:cs="Times New Roman"/>
                <w:i/>
                <w:sz w:val="24"/>
                <w:szCs w:val="24"/>
              </w:rPr>
              <w:t xml:space="preserve"> у журналах з </w:t>
            </w:r>
            <w:proofErr w:type="spellStart"/>
            <w:r w:rsidRPr="005A4715">
              <w:rPr>
                <w:rFonts w:ascii="Times New Roman" w:eastAsia="Times New Roman" w:hAnsi="Times New Roman" w:cs="Times New Roman"/>
                <w:i/>
                <w:sz w:val="24"/>
                <w:szCs w:val="24"/>
              </w:rPr>
              <w:t>квартилем</w:t>
            </w:r>
            <w:proofErr w:type="spellEnd"/>
            <w:r w:rsidRPr="005A4715">
              <w:rPr>
                <w:rFonts w:ascii="Times New Roman" w:eastAsia="Times New Roman" w:hAnsi="Times New Roman" w:cs="Times New Roman"/>
                <w:i/>
                <w:sz w:val="24"/>
                <w:szCs w:val="24"/>
              </w:rPr>
              <w:t xml:space="preserve"> Q1-Q4 зараховуються з коефіцієнтом 2)</w:t>
            </w:r>
          </w:p>
        </w:tc>
        <w:tc>
          <w:tcPr>
            <w:tcW w:w="17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6B42435" w14:textId="77777777" w:rsidR="00C6029E" w:rsidRDefault="002E3A85">
            <w:pPr>
              <w:widowControl w:val="0"/>
              <w:spacing w:before="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1 - 2</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7DDC1CB" w14:textId="77777777" w:rsidR="00C6029E" w:rsidRDefault="002E3A85">
            <w:pPr>
              <w:widowControl w:val="0"/>
              <w:spacing w:line="276" w:lineRule="auto"/>
              <w:ind w:left="-100"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6029E" w14:paraId="2087D533" w14:textId="77777777" w:rsidTr="005A4715">
        <w:trPr>
          <w:trHeight w:val="440"/>
        </w:trPr>
        <w:tc>
          <w:tcPr>
            <w:tcW w:w="709" w:type="dxa"/>
            <w:vMerge/>
            <w:tcBorders>
              <w:right w:val="single" w:sz="4" w:space="0" w:color="000000"/>
            </w:tcBorders>
            <w:shd w:val="clear" w:color="auto" w:fill="auto"/>
            <w:tcMar>
              <w:top w:w="100" w:type="dxa"/>
              <w:left w:w="100" w:type="dxa"/>
              <w:bottom w:w="100" w:type="dxa"/>
              <w:right w:w="100" w:type="dxa"/>
            </w:tcMar>
          </w:tcPr>
          <w:p w14:paraId="2E19B378"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06D7CA" w14:textId="77777777" w:rsidR="00C6029E" w:rsidRPr="005A4715"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0912804" w14:textId="77777777" w:rsidR="00C6029E" w:rsidRDefault="002E3A85">
            <w:pPr>
              <w:widowControl w:val="0"/>
              <w:spacing w:before="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3 - 4</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BB8EDCF" w14:textId="77777777" w:rsidR="00C6029E" w:rsidRDefault="002E3A85">
            <w:pPr>
              <w:widowControl w:val="0"/>
              <w:spacing w:line="276" w:lineRule="auto"/>
              <w:ind w:left="-100"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6029E" w14:paraId="747066C4" w14:textId="77777777" w:rsidTr="005A4715">
        <w:trPr>
          <w:trHeight w:val="500"/>
        </w:trPr>
        <w:tc>
          <w:tcPr>
            <w:tcW w:w="709" w:type="dxa"/>
            <w:vMerge/>
            <w:tcBorders>
              <w:right w:val="single" w:sz="4" w:space="0" w:color="000000"/>
            </w:tcBorders>
            <w:shd w:val="clear" w:color="auto" w:fill="auto"/>
            <w:tcMar>
              <w:top w:w="100" w:type="dxa"/>
              <w:left w:w="100" w:type="dxa"/>
              <w:bottom w:w="100" w:type="dxa"/>
              <w:right w:w="100" w:type="dxa"/>
            </w:tcMar>
          </w:tcPr>
          <w:p w14:paraId="160AC572"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455791" w14:textId="77777777" w:rsidR="00C6029E" w:rsidRPr="005A4715"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D3D3583" w14:textId="77777777" w:rsidR="00C6029E" w:rsidRDefault="002E3A85">
            <w:pPr>
              <w:widowControl w:val="0"/>
              <w:spacing w:before="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5 - 6</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03AA247" w14:textId="77777777" w:rsidR="00C6029E" w:rsidRDefault="002E3A85">
            <w:pPr>
              <w:widowControl w:val="0"/>
              <w:spacing w:line="276" w:lineRule="auto"/>
              <w:ind w:left="-100"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6029E" w14:paraId="7C84D914" w14:textId="77777777" w:rsidTr="005A4715">
        <w:trPr>
          <w:trHeight w:val="752"/>
        </w:trPr>
        <w:tc>
          <w:tcPr>
            <w:tcW w:w="709" w:type="dxa"/>
            <w:vMerge/>
            <w:tcBorders>
              <w:right w:val="single" w:sz="4" w:space="0" w:color="000000"/>
            </w:tcBorders>
            <w:shd w:val="clear" w:color="auto" w:fill="auto"/>
            <w:tcMar>
              <w:top w:w="100" w:type="dxa"/>
              <w:left w:w="100" w:type="dxa"/>
              <w:bottom w:w="100" w:type="dxa"/>
              <w:right w:w="100" w:type="dxa"/>
            </w:tcMar>
          </w:tcPr>
          <w:p w14:paraId="17235967"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22982FC" w14:textId="77777777" w:rsidR="00C6029E" w:rsidRPr="005A4715"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D92CAB9" w14:textId="77777777" w:rsidR="00C6029E" w:rsidRDefault="002E3A85">
            <w:pPr>
              <w:widowControl w:val="0"/>
              <w:spacing w:before="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7 - 8</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377F87F" w14:textId="77777777" w:rsidR="00C6029E" w:rsidRDefault="002E3A85">
            <w:pPr>
              <w:widowControl w:val="0"/>
              <w:spacing w:line="276" w:lineRule="auto"/>
              <w:ind w:left="-100"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C6029E" w14:paraId="09E68DBB" w14:textId="77777777" w:rsidTr="005A4715">
        <w:trPr>
          <w:trHeight w:val="647"/>
        </w:trPr>
        <w:tc>
          <w:tcPr>
            <w:tcW w:w="709" w:type="dxa"/>
            <w:vMerge/>
            <w:tcBorders>
              <w:right w:val="single" w:sz="4" w:space="0" w:color="000000"/>
            </w:tcBorders>
            <w:shd w:val="clear" w:color="auto" w:fill="auto"/>
            <w:tcMar>
              <w:top w:w="100" w:type="dxa"/>
              <w:left w:w="100" w:type="dxa"/>
              <w:bottom w:w="100" w:type="dxa"/>
              <w:right w:w="100" w:type="dxa"/>
            </w:tcMar>
          </w:tcPr>
          <w:p w14:paraId="0F88D645"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90CE3D" w14:textId="77777777" w:rsidR="00C6029E" w:rsidRPr="005A4715"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144C457" w14:textId="77777777" w:rsidR="00C6029E" w:rsidRDefault="002E3A85">
            <w:pPr>
              <w:widowControl w:val="0"/>
              <w:spacing w:line="276" w:lineRule="auto"/>
              <w:ind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9 - 10</w:t>
            </w:r>
          </w:p>
        </w:tc>
        <w:tc>
          <w:tcPr>
            <w:tcW w:w="1559" w:type="dxa"/>
            <w:tcBorders>
              <w:top w:val="single" w:sz="4" w:space="0" w:color="000000"/>
              <w:left w:val="nil"/>
              <w:bottom w:val="single" w:sz="8" w:space="0" w:color="000000"/>
              <w:right w:val="single" w:sz="8" w:space="0" w:color="000000"/>
            </w:tcBorders>
            <w:tcMar>
              <w:top w:w="0" w:type="dxa"/>
              <w:left w:w="100" w:type="dxa"/>
              <w:bottom w:w="0" w:type="dxa"/>
              <w:right w:w="100" w:type="dxa"/>
            </w:tcMar>
            <w:vAlign w:val="center"/>
          </w:tcPr>
          <w:p w14:paraId="062D10B4" w14:textId="77777777" w:rsidR="00C6029E" w:rsidRDefault="002E3A85">
            <w:pPr>
              <w:widowControl w:val="0"/>
              <w:spacing w:line="276" w:lineRule="auto"/>
              <w:ind w:left="-100"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C6029E" w14:paraId="06C23843" w14:textId="77777777" w:rsidTr="005A4715">
        <w:trPr>
          <w:trHeight w:val="645"/>
        </w:trPr>
        <w:tc>
          <w:tcPr>
            <w:tcW w:w="709" w:type="dxa"/>
            <w:vMerge/>
            <w:tcBorders>
              <w:right w:val="single" w:sz="4" w:space="0" w:color="000000"/>
            </w:tcBorders>
            <w:shd w:val="clear" w:color="auto" w:fill="auto"/>
            <w:tcMar>
              <w:top w:w="100" w:type="dxa"/>
              <w:left w:w="100" w:type="dxa"/>
              <w:bottom w:w="100" w:type="dxa"/>
              <w:right w:w="100" w:type="dxa"/>
            </w:tcMar>
          </w:tcPr>
          <w:p w14:paraId="6CD7E538"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818E94" w14:textId="77777777" w:rsidR="00C6029E" w:rsidRPr="005A4715"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524799B5" w14:textId="77777777" w:rsidR="00C6029E" w:rsidRDefault="002E3A85">
            <w:pPr>
              <w:widowControl w:val="0"/>
              <w:spacing w:line="276" w:lineRule="auto"/>
              <w:ind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11 - 15</w:t>
            </w:r>
          </w:p>
        </w:tc>
        <w:tc>
          <w:tcPr>
            <w:tcW w:w="1559"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FE09BB5" w14:textId="77777777" w:rsidR="00C6029E" w:rsidRDefault="002E3A85">
            <w:pPr>
              <w:widowControl w:val="0"/>
              <w:spacing w:line="276" w:lineRule="auto"/>
              <w:ind w:left="-100"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C6029E" w14:paraId="14C3D01F" w14:textId="77777777" w:rsidTr="005A4715">
        <w:trPr>
          <w:trHeight w:val="645"/>
        </w:trPr>
        <w:tc>
          <w:tcPr>
            <w:tcW w:w="709" w:type="dxa"/>
            <w:vMerge/>
            <w:tcBorders>
              <w:right w:val="single" w:sz="4" w:space="0" w:color="000000"/>
            </w:tcBorders>
            <w:shd w:val="clear" w:color="auto" w:fill="auto"/>
            <w:tcMar>
              <w:top w:w="100" w:type="dxa"/>
              <w:left w:w="100" w:type="dxa"/>
              <w:bottom w:w="100" w:type="dxa"/>
              <w:right w:w="100" w:type="dxa"/>
            </w:tcMar>
          </w:tcPr>
          <w:p w14:paraId="63F51D15"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D69980D" w14:textId="77777777" w:rsidR="00C6029E" w:rsidRPr="005A4715"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tcBorders>
              <w:top w:val="nil"/>
              <w:left w:val="single" w:sz="8" w:space="0" w:color="000000"/>
              <w:bottom w:val="single" w:sz="4" w:space="0" w:color="000000"/>
              <w:right w:val="single" w:sz="8" w:space="0" w:color="000000"/>
            </w:tcBorders>
            <w:tcMar>
              <w:top w:w="0" w:type="dxa"/>
              <w:left w:w="100" w:type="dxa"/>
              <w:bottom w:w="0" w:type="dxa"/>
              <w:right w:w="100" w:type="dxa"/>
            </w:tcMar>
            <w:vAlign w:val="center"/>
          </w:tcPr>
          <w:p w14:paraId="66FB1A5D" w14:textId="77777777" w:rsidR="00C6029E" w:rsidRDefault="002E3A85">
            <w:pPr>
              <w:widowControl w:val="0"/>
              <w:spacing w:line="276" w:lineRule="auto"/>
              <w:ind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і більше</w:t>
            </w:r>
          </w:p>
        </w:tc>
        <w:tc>
          <w:tcPr>
            <w:tcW w:w="1559" w:type="dxa"/>
            <w:tcBorders>
              <w:top w:val="nil"/>
              <w:left w:val="nil"/>
              <w:bottom w:val="single" w:sz="4" w:space="0" w:color="000000"/>
              <w:right w:val="single" w:sz="8" w:space="0" w:color="000000"/>
            </w:tcBorders>
            <w:tcMar>
              <w:top w:w="0" w:type="dxa"/>
              <w:left w:w="100" w:type="dxa"/>
              <w:bottom w:w="0" w:type="dxa"/>
              <w:right w:w="100" w:type="dxa"/>
            </w:tcMar>
            <w:vAlign w:val="center"/>
          </w:tcPr>
          <w:p w14:paraId="4A2F545A" w14:textId="77777777" w:rsidR="00C6029E" w:rsidRDefault="002E3A85">
            <w:pPr>
              <w:widowControl w:val="0"/>
              <w:spacing w:line="276" w:lineRule="auto"/>
              <w:ind w:left="-100"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C6029E" w14:paraId="6DC18DD7" w14:textId="77777777">
        <w:trPr>
          <w:trHeight w:val="440"/>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713FD6B" w14:textId="77777777" w:rsidR="00C6029E" w:rsidRDefault="002E3A85">
            <w:pPr>
              <w:widowControl w:val="0"/>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EDC8A4" w14:textId="77777777" w:rsidR="00C6029E" w:rsidRPr="005A4715" w:rsidRDefault="002E3A85">
            <w:pPr>
              <w:widowControl w:val="0"/>
              <w:spacing w:line="229" w:lineRule="auto"/>
              <w:ind w:left="115" w:right="95"/>
              <w:rPr>
                <w:rFonts w:ascii="Times New Roman" w:eastAsia="Times New Roman" w:hAnsi="Times New Roman" w:cs="Times New Roman"/>
                <w:sz w:val="24"/>
                <w:szCs w:val="24"/>
              </w:rPr>
            </w:pPr>
            <w:r w:rsidRPr="005A4715">
              <w:rPr>
                <w:rFonts w:ascii="Times New Roman" w:eastAsia="Times New Roman" w:hAnsi="Times New Roman" w:cs="Times New Roman"/>
                <w:sz w:val="24"/>
                <w:szCs w:val="24"/>
              </w:rPr>
              <w:t xml:space="preserve">Кількість опублікованих статей у наукових фахових журналах  України, що відноситься до категорії «Б», статті у закордонних  наукових виданнях, що не оцінені за п.1. (у </w:t>
            </w:r>
            <w:proofErr w:type="spellStart"/>
            <w:r w:rsidRPr="005A4715">
              <w:rPr>
                <w:rFonts w:ascii="Times New Roman" w:eastAsia="Times New Roman" w:hAnsi="Times New Roman" w:cs="Times New Roman"/>
                <w:sz w:val="24"/>
                <w:szCs w:val="24"/>
              </w:rPr>
              <w:t>т.ч</w:t>
            </w:r>
            <w:proofErr w:type="spellEnd"/>
            <w:r w:rsidRPr="005A4715">
              <w:rPr>
                <w:rFonts w:ascii="Times New Roman" w:eastAsia="Times New Roman" w:hAnsi="Times New Roman" w:cs="Times New Roman"/>
                <w:sz w:val="24"/>
                <w:szCs w:val="24"/>
              </w:rPr>
              <w:t xml:space="preserve">. ті, які не мають  </w:t>
            </w:r>
            <w:proofErr w:type="spellStart"/>
            <w:r w:rsidRPr="005A4715">
              <w:rPr>
                <w:rFonts w:ascii="Times New Roman" w:eastAsia="Times New Roman" w:hAnsi="Times New Roman" w:cs="Times New Roman"/>
                <w:sz w:val="24"/>
                <w:szCs w:val="24"/>
              </w:rPr>
              <w:t>квартилю</w:t>
            </w:r>
            <w:proofErr w:type="spellEnd"/>
            <w:r w:rsidRPr="005A4715">
              <w:rPr>
                <w:rFonts w:ascii="Times New Roman" w:eastAsia="Times New Roman" w:hAnsi="Times New Roman" w:cs="Times New Roman"/>
                <w:sz w:val="24"/>
                <w:szCs w:val="24"/>
              </w:rPr>
              <w:t>), а також англомовні тези доповідей у матеріалах  міжнар</w:t>
            </w:r>
            <w:r w:rsidRPr="005A4715">
              <w:rPr>
                <w:rFonts w:ascii="Times New Roman" w:eastAsia="Times New Roman" w:hAnsi="Times New Roman" w:cs="Times New Roman"/>
                <w:sz w:val="24"/>
                <w:szCs w:val="24"/>
              </w:rPr>
              <w:t xml:space="preserve">одних конференцій, що індексуються науково метричними базами даних </w:t>
            </w:r>
            <w:proofErr w:type="spellStart"/>
            <w:r w:rsidRPr="005A4715">
              <w:rPr>
                <w:rFonts w:ascii="Times New Roman" w:eastAsia="Times New Roman" w:hAnsi="Times New Roman" w:cs="Times New Roman"/>
                <w:sz w:val="24"/>
                <w:szCs w:val="24"/>
              </w:rPr>
              <w:t>Scopus</w:t>
            </w:r>
            <w:proofErr w:type="spellEnd"/>
            <w:r w:rsidRPr="005A4715">
              <w:rPr>
                <w:rFonts w:ascii="Times New Roman" w:eastAsia="Times New Roman" w:hAnsi="Times New Roman" w:cs="Times New Roman"/>
                <w:sz w:val="24"/>
                <w:szCs w:val="24"/>
              </w:rPr>
              <w:t xml:space="preserve"> та/або </w:t>
            </w:r>
            <w:proofErr w:type="spellStart"/>
            <w:r w:rsidRPr="005A4715">
              <w:rPr>
                <w:rFonts w:ascii="Times New Roman" w:eastAsia="Times New Roman" w:hAnsi="Times New Roman" w:cs="Times New Roman"/>
                <w:sz w:val="24"/>
                <w:szCs w:val="24"/>
              </w:rPr>
              <w:t>WoS</w:t>
            </w:r>
            <w:proofErr w:type="spellEnd"/>
            <w:r w:rsidRPr="005A4715">
              <w:rPr>
                <w:rFonts w:ascii="Times New Roman" w:eastAsia="Times New Roman" w:hAnsi="Times New Roman" w:cs="Times New Roman"/>
                <w:sz w:val="24"/>
                <w:szCs w:val="24"/>
              </w:rPr>
              <w:t>, а також тих статей, які не враховані у п 4.1</w:t>
            </w:r>
          </w:p>
        </w:tc>
        <w:tc>
          <w:tcPr>
            <w:tcW w:w="17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136FC18" w14:textId="77777777" w:rsidR="00C6029E" w:rsidRDefault="002E3A85">
            <w:pPr>
              <w:widowControl w:val="0"/>
              <w:spacing w:before="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571E742" w14:textId="77777777" w:rsidR="00C6029E" w:rsidRDefault="002E3A85">
            <w:pPr>
              <w:widowControl w:val="0"/>
              <w:spacing w:line="276" w:lineRule="auto"/>
              <w:ind w:left="-100"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6029E" w14:paraId="2A516BA7" w14:textId="77777777">
        <w:trPr>
          <w:trHeight w:val="44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6B659F"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26499E" w14:textId="77777777" w:rsidR="00C6029E" w:rsidRPr="005A4715"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BE32FD3" w14:textId="77777777" w:rsidR="00C6029E" w:rsidRDefault="002E3A85">
            <w:pPr>
              <w:widowControl w:val="0"/>
              <w:spacing w:before="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6 - 10</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5AEB48D" w14:textId="77777777" w:rsidR="00C6029E" w:rsidRDefault="002E3A85">
            <w:pPr>
              <w:widowControl w:val="0"/>
              <w:spacing w:line="276" w:lineRule="auto"/>
              <w:ind w:left="-100"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6029E" w14:paraId="7C7C9F19" w14:textId="77777777">
        <w:trPr>
          <w:trHeight w:val="44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09BA4C3"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0C7E11" w14:textId="77777777" w:rsidR="00C6029E" w:rsidRPr="005A4715"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4D38FB" w14:textId="77777777" w:rsidR="00C6029E" w:rsidRDefault="002E3A85">
            <w:pPr>
              <w:widowControl w:val="0"/>
              <w:spacing w:before="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11 - 15</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D8FB0C1" w14:textId="77777777" w:rsidR="00C6029E" w:rsidRDefault="002E3A85">
            <w:pPr>
              <w:widowControl w:val="0"/>
              <w:spacing w:line="276" w:lineRule="auto"/>
              <w:ind w:left="-100"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6029E" w14:paraId="0C5FB87C" w14:textId="77777777">
        <w:trPr>
          <w:trHeight w:val="44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F07924"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644C0B" w14:textId="77777777" w:rsidR="00C6029E" w:rsidRPr="005A4715"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1C62666" w14:textId="77777777" w:rsidR="00C6029E" w:rsidRDefault="002E3A85">
            <w:pPr>
              <w:widowControl w:val="0"/>
              <w:spacing w:before="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16 - 20</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9BC002F" w14:textId="77777777" w:rsidR="00C6029E" w:rsidRDefault="002E3A85">
            <w:pPr>
              <w:widowControl w:val="0"/>
              <w:spacing w:line="276" w:lineRule="auto"/>
              <w:ind w:left="-100"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C6029E" w14:paraId="15B52753" w14:textId="77777777">
        <w:trPr>
          <w:trHeight w:val="287"/>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F35235F" w14:textId="77777777" w:rsidR="00C6029E" w:rsidRDefault="002E3A85">
            <w:pPr>
              <w:widowControl w:val="0"/>
              <w:spacing w:before="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5812"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49AC170" w14:textId="77777777" w:rsidR="00C6029E" w:rsidRPr="005A4715" w:rsidRDefault="002E3A85">
            <w:pPr>
              <w:ind w:hanging="2"/>
              <w:jc w:val="both"/>
              <w:rPr>
                <w:rFonts w:ascii="Times New Roman" w:eastAsia="Times New Roman" w:hAnsi="Times New Roman" w:cs="Times New Roman"/>
                <w:sz w:val="24"/>
                <w:szCs w:val="24"/>
              </w:rPr>
            </w:pPr>
            <w:bookmarkStart w:id="3" w:name="_heading=h.1fob9te" w:colFirst="0" w:colLast="0"/>
            <w:bookmarkEnd w:id="3"/>
            <w:r w:rsidRPr="005A4715">
              <w:rPr>
                <w:rFonts w:ascii="Times New Roman" w:eastAsia="Times New Roman" w:hAnsi="Times New Roman" w:cs="Times New Roman"/>
                <w:sz w:val="24"/>
                <w:szCs w:val="24"/>
              </w:rPr>
              <w:t>Кількість монографій за напрямом проєкту</w:t>
            </w:r>
            <w:r w:rsidRPr="005A4715">
              <w:rPr>
                <w:rFonts w:ascii="Times New Roman" w:eastAsia="Times New Roman" w:hAnsi="Times New Roman" w:cs="Times New Roman"/>
                <w:sz w:val="24"/>
                <w:szCs w:val="24"/>
              </w:rPr>
              <w:t>, що опубліковані українською мовою в українських видавництвах, монографій, які опубліковані за кордоном мовами країн ОЕСР та / або ЄС, а також монографії, які містять інформацію, що становить державну таємницю для проєктів оборонного і подвійного призначе</w:t>
            </w:r>
            <w:r w:rsidRPr="005A4715">
              <w:rPr>
                <w:rFonts w:ascii="Times New Roman" w:eastAsia="Times New Roman" w:hAnsi="Times New Roman" w:cs="Times New Roman"/>
                <w:sz w:val="24"/>
                <w:szCs w:val="24"/>
              </w:rPr>
              <w:t xml:space="preserve">ння, або публікацій у виданнях з </w:t>
            </w:r>
            <w:proofErr w:type="spellStart"/>
            <w:r w:rsidRPr="005A4715">
              <w:rPr>
                <w:rFonts w:ascii="Times New Roman" w:eastAsia="Times New Roman" w:hAnsi="Times New Roman" w:cs="Times New Roman"/>
                <w:sz w:val="24"/>
                <w:szCs w:val="24"/>
              </w:rPr>
              <w:t>квартилями</w:t>
            </w:r>
            <w:proofErr w:type="spellEnd"/>
            <w:r w:rsidRPr="005A4715">
              <w:rPr>
                <w:rFonts w:ascii="Times New Roman" w:eastAsia="Times New Roman" w:hAnsi="Times New Roman" w:cs="Times New Roman"/>
                <w:sz w:val="24"/>
                <w:szCs w:val="24"/>
              </w:rPr>
              <w:t xml:space="preserve"> Q1 – Q2, які не входять у табл. 6.1 (одна стаття рахується як один друкований аркуш). </w:t>
            </w:r>
          </w:p>
          <w:p w14:paraId="7FFBBBED" w14:textId="77777777" w:rsidR="00C6029E" w:rsidRPr="005A4715" w:rsidRDefault="002E3A85">
            <w:pPr>
              <w:ind w:hanging="2"/>
              <w:jc w:val="both"/>
              <w:rPr>
                <w:rFonts w:ascii="Times New Roman" w:eastAsia="Times New Roman" w:hAnsi="Times New Roman" w:cs="Times New Roman"/>
                <w:i/>
                <w:sz w:val="24"/>
                <w:szCs w:val="24"/>
              </w:rPr>
            </w:pPr>
            <w:bookmarkStart w:id="4" w:name="_heading=h.ejd0zyiu556c" w:colFirst="0" w:colLast="0"/>
            <w:bookmarkEnd w:id="4"/>
            <w:r w:rsidRPr="005A4715">
              <w:rPr>
                <w:rFonts w:ascii="Times New Roman" w:eastAsia="Times New Roman" w:hAnsi="Times New Roman" w:cs="Times New Roman"/>
                <w:i/>
                <w:sz w:val="24"/>
                <w:szCs w:val="24"/>
              </w:rPr>
              <w:t>(Монографії, які опубліковані за кордоном мовами країн ОЕСР та / або ЄС зараховуються з коефіцієнтом 1,5)</w:t>
            </w:r>
          </w:p>
        </w:tc>
        <w:tc>
          <w:tcPr>
            <w:tcW w:w="17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76575EB" w14:textId="77777777" w:rsidR="00C6029E" w:rsidRDefault="002E3A85">
            <w:pPr>
              <w:widowControl w:val="0"/>
              <w:spacing w:before="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а.а</w:t>
            </w:r>
            <w:proofErr w:type="spellEnd"/>
            <w:r>
              <w:rPr>
                <w:rFonts w:ascii="Times New Roman" w:eastAsia="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A69BE46" w14:textId="77777777" w:rsidR="00C6029E" w:rsidRDefault="002E3A85">
            <w:pPr>
              <w:widowControl w:val="0"/>
              <w:spacing w:line="276" w:lineRule="auto"/>
              <w:ind w:left="-100"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6029E" w14:paraId="710BCD3E" w14:textId="77777777">
        <w:trPr>
          <w:trHeight w:val="287"/>
        </w:trPr>
        <w:tc>
          <w:tcPr>
            <w:tcW w:w="709"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1B24EDA"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087E7C6"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8D363F5" w14:textId="77777777" w:rsidR="00C6029E" w:rsidRDefault="002E3A85">
            <w:pPr>
              <w:widowControl w:val="0"/>
              <w:spacing w:before="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а.а</w:t>
            </w:r>
            <w:proofErr w:type="spellEnd"/>
            <w:r>
              <w:rPr>
                <w:rFonts w:ascii="Times New Roman" w:eastAsia="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0AE7D5A" w14:textId="77777777" w:rsidR="00C6029E" w:rsidRDefault="002E3A85">
            <w:pPr>
              <w:widowControl w:val="0"/>
              <w:spacing w:before="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6029E" w14:paraId="5DF11F8C" w14:textId="77777777">
        <w:trPr>
          <w:trHeight w:val="317"/>
        </w:trPr>
        <w:tc>
          <w:tcPr>
            <w:tcW w:w="709"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CCDC4EC"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D088640"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B130A1C" w14:textId="77777777" w:rsidR="00C6029E" w:rsidRDefault="002E3A85">
            <w:pPr>
              <w:widowControl w:val="0"/>
              <w:spacing w:before="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roofErr w:type="spellStart"/>
            <w:r>
              <w:rPr>
                <w:rFonts w:ascii="Times New Roman" w:eastAsia="Times New Roman" w:hAnsi="Times New Roman" w:cs="Times New Roman"/>
                <w:sz w:val="24"/>
                <w:szCs w:val="24"/>
              </w:rPr>
              <w:t>а.а</w:t>
            </w:r>
            <w:proofErr w:type="spellEnd"/>
            <w:r>
              <w:rPr>
                <w:rFonts w:ascii="Times New Roman" w:eastAsia="Times New Roman" w:hAnsi="Times New Roman" w:cs="Times New Roman"/>
                <w:sz w:val="24"/>
                <w:szCs w:val="24"/>
              </w:rPr>
              <w:t>. і більше</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477AB3D" w14:textId="77777777" w:rsidR="00C6029E" w:rsidRDefault="002E3A85">
            <w:pPr>
              <w:widowControl w:val="0"/>
              <w:spacing w:before="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C6029E" w14:paraId="3A74B0D3" w14:textId="77777777">
        <w:trPr>
          <w:trHeight w:val="317"/>
        </w:trPr>
        <w:tc>
          <w:tcPr>
            <w:tcW w:w="709"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6541647"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2E76228"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1AD737E"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634963E"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C6029E" w14:paraId="2FE3E1EB" w14:textId="77777777">
        <w:trPr>
          <w:trHeight w:val="317"/>
        </w:trPr>
        <w:tc>
          <w:tcPr>
            <w:tcW w:w="709"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9B06280"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EBF85CA"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47C868D"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842A5E9"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545EBB07" w14:textId="77777777" w:rsidR="00C6029E" w:rsidRDefault="00C6029E">
      <w:pPr>
        <w:widowControl w:val="0"/>
        <w:pBdr>
          <w:top w:val="nil"/>
          <w:left w:val="nil"/>
          <w:bottom w:val="nil"/>
          <w:right w:val="nil"/>
          <w:between w:val="nil"/>
        </w:pBdr>
        <w:rPr>
          <w:rFonts w:ascii="Times New Roman" w:eastAsia="Times New Roman" w:hAnsi="Times New Roman" w:cs="Times New Roman"/>
          <w:sz w:val="24"/>
          <w:szCs w:val="24"/>
        </w:rPr>
      </w:pPr>
    </w:p>
    <w:tbl>
      <w:tblPr>
        <w:tblStyle w:val="affff1"/>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5812"/>
        <w:gridCol w:w="1701"/>
        <w:gridCol w:w="1559"/>
      </w:tblGrid>
      <w:tr w:rsidR="00C6029E" w14:paraId="38B29543" w14:textId="77777777">
        <w:trPr>
          <w:trHeight w:val="440"/>
        </w:trPr>
        <w:tc>
          <w:tcPr>
            <w:tcW w:w="709" w:type="dxa"/>
            <w:vMerge w:val="restart"/>
            <w:tcBorders>
              <w:top w:val="single" w:sz="4" w:space="0" w:color="000000"/>
            </w:tcBorders>
            <w:shd w:val="clear" w:color="auto" w:fill="auto"/>
            <w:tcMar>
              <w:top w:w="100" w:type="dxa"/>
              <w:left w:w="100" w:type="dxa"/>
              <w:bottom w:w="100" w:type="dxa"/>
              <w:right w:w="100" w:type="dxa"/>
            </w:tcMar>
          </w:tcPr>
          <w:p w14:paraId="5139E065" w14:textId="77777777" w:rsidR="00C6029E" w:rsidRDefault="002E3A8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5812" w:type="dxa"/>
            <w:vMerge w:val="restart"/>
            <w:tcBorders>
              <w:top w:val="single" w:sz="4" w:space="0" w:color="000000"/>
            </w:tcBorders>
            <w:shd w:val="clear" w:color="auto" w:fill="auto"/>
            <w:tcMar>
              <w:top w:w="100" w:type="dxa"/>
              <w:left w:w="100" w:type="dxa"/>
              <w:bottom w:w="100" w:type="dxa"/>
              <w:right w:w="100" w:type="dxa"/>
            </w:tcMar>
          </w:tcPr>
          <w:p w14:paraId="34626F43" w14:textId="77777777" w:rsidR="00C6029E" w:rsidRPr="005A4715" w:rsidRDefault="002E3A85">
            <w:pPr>
              <w:widowControl w:val="0"/>
              <w:spacing w:line="229" w:lineRule="auto"/>
              <w:ind w:left="108" w:right="477" w:firstLine="8"/>
              <w:rPr>
                <w:rFonts w:ascii="Times New Roman" w:eastAsia="Times New Roman" w:hAnsi="Times New Roman" w:cs="Times New Roman"/>
                <w:sz w:val="24"/>
                <w:szCs w:val="24"/>
              </w:rPr>
            </w:pPr>
            <w:r w:rsidRPr="005A4715">
              <w:rPr>
                <w:rFonts w:ascii="Times New Roman" w:eastAsia="Times New Roman" w:hAnsi="Times New Roman" w:cs="Times New Roman"/>
                <w:sz w:val="24"/>
                <w:szCs w:val="24"/>
              </w:rPr>
              <w:t xml:space="preserve">Кількість патентів України на винахід, сорт рослин, породу  тварин, корисну модель, </w:t>
            </w:r>
            <w:proofErr w:type="spellStart"/>
            <w:r w:rsidRPr="005A4715">
              <w:rPr>
                <w:rFonts w:ascii="Times New Roman" w:eastAsia="Times New Roman" w:hAnsi="Times New Roman" w:cs="Times New Roman"/>
                <w:sz w:val="24"/>
                <w:szCs w:val="24"/>
              </w:rPr>
              <w:t>свідоцтв</w:t>
            </w:r>
            <w:proofErr w:type="spellEnd"/>
            <w:r w:rsidRPr="005A4715">
              <w:rPr>
                <w:rFonts w:ascii="Times New Roman" w:eastAsia="Times New Roman" w:hAnsi="Times New Roman" w:cs="Times New Roman"/>
                <w:sz w:val="24"/>
                <w:szCs w:val="24"/>
              </w:rPr>
              <w:t xml:space="preserve"> авторського права, а також патентів інших країн, які  обліковуються міжнародними патентними базами.</w:t>
            </w:r>
          </w:p>
          <w:p w14:paraId="3F533EBF" w14:textId="77777777" w:rsidR="00C6029E" w:rsidRPr="005A4715" w:rsidRDefault="002E3A85">
            <w:pPr>
              <w:widowControl w:val="0"/>
              <w:spacing w:line="229" w:lineRule="auto"/>
              <w:ind w:left="108" w:right="477" w:firstLine="8"/>
              <w:rPr>
                <w:rFonts w:ascii="Times New Roman" w:eastAsia="Times New Roman" w:hAnsi="Times New Roman" w:cs="Times New Roman"/>
                <w:i/>
                <w:sz w:val="24"/>
                <w:szCs w:val="24"/>
              </w:rPr>
            </w:pPr>
            <w:r w:rsidRPr="005A4715">
              <w:rPr>
                <w:rFonts w:ascii="Times New Roman" w:eastAsia="Times New Roman" w:hAnsi="Times New Roman" w:cs="Times New Roman"/>
                <w:i/>
                <w:sz w:val="24"/>
                <w:szCs w:val="24"/>
              </w:rPr>
              <w:t xml:space="preserve">(Патенти на винахід, сорт рослин, породу тварин  зараховуються з коефіцієнтом 2. </w:t>
            </w:r>
          </w:p>
          <w:p w14:paraId="779B0451" w14:textId="77777777" w:rsidR="00C6029E" w:rsidRPr="005A4715" w:rsidRDefault="002E3A85">
            <w:pPr>
              <w:widowControl w:val="0"/>
              <w:spacing w:before="5" w:line="229" w:lineRule="auto"/>
              <w:ind w:left="115" w:right="442" w:hanging="13"/>
              <w:rPr>
                <w:rFonts w:ascii="Times New Roman" w:eastAsia="Times New Roman" w:hAnsi="Times New Roman" w:cs="Times New Roman"/>
                <w:sz w:val="24"/>
                <w:szCs w:val="24"/>
              </w:rPr>
            </w:pPr>
            <w:r w:rsidRPr="005A4715">
              <w:rPr>
                <w:rFonts w:ascii="Times New Roman" w:eastAsia="Times New Roman" w:hAnsi="Times New Roman" w:cs="Times New Roman"/>
                <w:i/>
                <w:sz w:val="24"/>
                <w:szCs w:val="24"/>
              </w:rPr>
              <w:t>Патенти інших країн, які обліковуються міжнародними  патентними базами за</w:t>
            </w:r>
            <w:r w:rsidRPr="005A4715">
              <w:rPr>
                <w:rFonts w:ascii="Times New Roman" w:eastAsia="Times New Roman" w:hAnsi="Times New Roman" w:cs="Times New Roman"/>
                <w:i/>
                <w:sz w:val="24"/>
                <w:szCs w:val="24"/>
              </w:rPr>
              <w:t>раховуються з коефіцієнтом 3).</w:t>
            </w:r>
          </w:p>
        </w:tc>
        <w:tc>
          <w:tcPr>
            <w:tcW w:w="1701" w:type="dxa"/>
            <w:tcBorders>
              <w:top w:val="single" w:sz="4" w:space="0" w:color="000000"/>
            </w:tcBorders>
            <w:shd w:val="clear" w:color="auto" w:fill="auto"/>
            <w:tcMar>
              <w:top w:w="100" w:type="dxa"/>
              <w:left w:w="100" w:type="dxa"/>
              <w:bottom w:w="100" w:type="dxa"/>
              <w:right w:w="100" w:type="dxa"/>
            </w:tcMar>
          </w:tcPr>
          <w:p w14:paraId="11019CF4"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59" w:type="dxa"/>
            <w:tcBorders>
              <w:top w:val="single" w:sz="4" w:space="0" w:color="000000"/>
            </w:tcBorders>
            <w:shd w:val="clear" w:color="auto" w:fill="auto"/>
            <w:tcMar>
              <w:top w:w="100" w:type="dxa"/>
              <w:left w:w="100" w:type="dxa"/>
              <w:bottom w:w="100" w:type="dxa"/>
              <w:right w:w="100" w:type="dxa"/>
            </w:tcMar>
          </w:tcPr>
          <w:p w14:paraId="05EEE422"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6029E" w14:paraId="1DDEC277" w14:textId="77777777">
        <w:trPr>
          <w:trHeight w:val="440"/>
        </w:trPr>
        <w:tc>
          <w:tcPr>
            <w:tcW w:w="709" w:type="dxa"/>
            <w:vMerge/>
            <w:tcBorders>
              <w:top w:val="single" w:sz="4" w:space="0" w:color="000000"/>
            </w:tcBorders>
            <w:shd w:val="clear" w:color="auto" w:fill="auto"/>
            <w:tcMar>
              <w:top w:w="100" w:type="dxa"/>
              <w:left w:w="100" w:type="dxa"/>
              <w:bottom w:w="100" w:type="dxa"/>
              <w:right w:w="100" w:type="dxa"/>
            </w:tcMar>
          </w:tcPr>
          <w:p w14:paraId="36150BEC"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tcBorders>
              <w:top w:val="single" w:sz="4" w:space="0" w:color="000000"/>
            </w:tcBorders>
            <w:shd w:val="clear" w:color="auto" w:fill="auto"/>
            <w:tcMar>
              <w:top w:w="100" w:type="dxa"/>
              <w:left w:w="100" w:type="dxa"/>
              <w:bottom w:w="100" w:type="dxa"/>
              <w:right w:w="100" w:type="dxa"/>
            </w:tcMar>
          </w:tcPr>
          <w:p w14:paraId="60773BBE" w14:textId="77777777" w:rsidR="00C6029E" w:rsidRPr="005A4715"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shd w:val="clear" w:color="auto" w:fill="auto"/>
            <w:tcMar>
              <w:top w:w="100" w:type="dxa"/>
              <w:left w:w="100" w:type="dxa"/>
              <w:bottom w:w="100" w:type="dxa"/>
              <w:right w:w="100" w:type="dxa"/>
            </w:tcMar>
          </w:tcPr>
          <w:p w14:paraId="593BCE26"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559" w:type="dxa"/>
            <w:shd w:val="clear" w:color="auto" w:fill="auto"/>
            <w:tcMar>
              <w:top w:w="100" w:type="dxa"/>
              <w:left w:w="100" w:type="dxa"/>
              <w:bottom w:w="100" w:type="dxa"/>
              <w:right w:w="100" w:type="dxa"/>
            </w:tcMar>
          </w:tcPr>
          <w:p w14:paraId="666077BF"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6029E" w14:paraId="06350EED" w14:textId="77777777">
        <w:trPr>
          <w:trHeight w:val="440"/>
        </w:trPr>
        <w:tc>
          <w:tcPr>
            <w:tcW w:w="709" w:type="dxa"/>
            <w:vMerge/>
            <w:tcBorders>
              <w:top w:val="single" w:sz="4" w:space="0" w:color="000000"/>
            </w:tcBorders>
            <w:shd w:val="clear" w:color="auto" w:fill="auto"/>
            <w:tcMar>
              <w:top w:w="100" w:type="dxa"/>
              <w:left w:w="100" w:type="dxa"/>
              <w:bottom w:w="100" w:type="dxa"/>
              <w:right w:w="100" w:type="dxa"/>
            </w:tcMar>
          </w:tcPr>
          <w:p w14:paraId="05D70E2D"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tcBorders>
              <w:top w:val="single" w:sz="4" w:space="0" w:color="000000"/>
            </w:tcBorders>
            <w:shd w:val="clear" w:color="auto" w:fill="auto"/>
            <w:tcMar>
              <w:top w:w="100" w:type="dxa"/>
              <w:left w:w="100" w:type="dxa"/>
              <w:bottom w:w="100" w:type="dxa"/>
              <w:right w:w="100" w:type="dxa"/>
            </w:tcMar>
          </w:tcPr>
          <w:p w14:paraId="264777A4" w14:textId="77777777" w:rsidR="00C6029E" w:rsidRPr="005A4715"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shd w:val="clear" w:color="auto" w:fill="auto"/>
            <w:tcMar>
              <w:top w:w="100" w:type="dxa"/>
              <w:left w:w="100" w:type="dxa"/>
              <w:bottom w:w="100" w:type="dxa"/>
              <w:right w:w="100" w:type="dxa"/>
            </w:tcMar>
          </w:tcPr>
          <w:p w14:paraId="1EC59743"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9" w:type="dxa"/>
            <w:shd w:val="clear" w:color="auto" w:fill="auto"/>
            <w:tcMar>
              <w:top w:w="100" w:type="dxa"/>
              <w:left w:w="100" w:type="dxa"/>
              <w:bottom w:w="100" w:type="dxa"/>
              <w:right w:w="100" w:type="dxa"/>
            </w:tcMar>
          </w:tcPr>
          <w:p w14:paraId="1D48A029"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6029E" w14:paraId="129A53CC" w14:textId="77777777">
        <w:trPr>
          <w:trHeight w:val="440"/>
        </w:trPr>
        <w:tc>
          <w:tcPr>
            <w:tcW w:w="709" w:type="dxa"/>
            <w:vMerge/>
            <w:tcBorders>
              <w:top w:val="single" w:sz="4" w:space="0" w:color="000000"/>
            </w:tcBorders>
            <w:shd w:val="clear" w:color="auto" w:fill="auto"/>
            <w:tcMar>
              <w:top w:w="100" w:type="dxa"/>
              <w:left w:w="100" w:type="dxa"/>
              <w:bottom w:w="100" w:type="dxa"/>
              <w:right w:w="100" w:type="dxa"/>
            </w:tcMar>
          </w:tcPr>
          <w:p w14:paraId="3C8A5F42"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tcBorders>
              <w:top w:val="single" w:sz="4" w:space="0" w:color="000000"/>
            </w:tcBorders>
            <w:shd w:val="clear" w:color="auto" w:fill="auto"/>
            <w:tcMar>
              <w:top w:w="100" w:type="dxa"/>
              <w:left w:w="100" w:type="dxa"/>
              <w:bottom w:w="100" w:type="dxa"/>
              <w:right w:w="100" w:type="dxa"/>
            </w:tcMar>
          </w:tcPr>
          <w:p w14:paraId="2375338E" w14:textId="77777777" w:rsidR="00C6029E" w:rsidRPr="005A4715"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shd w:val="clear" w:color="auto" w:fill="auto"/>
            <w:tcMar>
              <w:top w:w="100" w:type="dxa"/>
              <w:left w:w="100" w:type="dxa"/>
              <w:bottom w:w="100" w:type="dxa"/>
              <w:right w:w="100" w:type="dxa"/>
            </w:tcMar>
          </w:tcPr>
          <w:p w14:paraId="62479A7D"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59" w:type="dxa"/>
            <w:shd w:val="clear" w:color="auto" w:fill="auto"/>
            <w:tcMar>
              <w:top w:w="100" w:type="dxa"/>
              <w:left w:w="100" w:type="dxa"/>
              <w:bottom w:w="100" w:type="dxa"/>
              <w:right w:w="100" w:type="dxa"/>
            </w:tcMar>
          </w:tcPr>
          <w:p w14:paraId="6FFE8752"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C6029E" w14:paraId="0903F590" w14:textId="77777777">
        <w:trPr>
          <w:trHeight w:val="440"/>
        </w:trPr>
        <w:tc>
          <w:tcPr>
            <w:tcW w:w="709" w:type="dxa"/>
            <w:vMerge w:val="restart"/>
            <w:shd w:val="clear" w:color="auto" w:fill="auto"/>
            <w:tcMar>
              <w:top w:w="100" w:type="dxa"/>
              <w:left w:w="100" w:type="dxa"/>
              <w:bottom w:w="100" w:type="dxa"/>
              <w:right w:w="100" w:type="dxa"/>
            </w:tcMar>
          </w:tcPr>
          <w:p w14:paraId="458D6817" w14:textId="77777777" w:rsidR="00C6029E" w:rsidRDefault="002E3A85">
            <w:pPr>
              <w:widowControl w:val="0"/>
              <w:ind w:left="1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w:t>
            </w:r>
          </w:p>
        </w:tc>
        <w:tc>
          <w:tcPr>
            <w:tcW w:w="5812" w:type="dxa"/>
            <w:vMerge w:val="restart"/>
            <w:shd w:val="clear" w:color="auto" w:fill="auto"/>
            <w:tcMar>
              <w:top w:w="100" w:type="dxa"/>
              <w:left w:w="100" w:type="dxa"/>
              <w:bottom w:w="100" w:type="dxa"/>
              <w:right w:w="100" w:type="dxa"/>
            </w:tcMar>
          </w:tcPr>
          <w:p w14:paraId="5CDF0FEC" w14:textId="77777777" w:rsidR="00C6029E" w:rsidRPr="005A4715" w:rsidRDefault="002E3A85">
            <w:pPr>
              <w:widowControl w:val="0"/>
              <w:spacing w:line="229" w:lineRule="auto"/>
              <w:ind w:left="115" w:right="47"/>
              <w:jc w:val="both"/>
              <w:rPr>
                <w:rFonts w:ascii="Times New Roman" w:eastAsia="Times New Roman" w:hAnsi="Times New Roman" w:cs="Times New Roman"/>
                <w:sz w:val="24"/>
                <w:szCs w:val="24"/>
              </w:rPr>
            </w:pPr>
            <w:r w:rsidRPr="005A4715">
              <w:rPr>
                <w:rFonts w:ascii="Times New Roman" w:eastAsia="Times New Roman" w:hAnsi="Times New Roman" w:cs="Times New Roman"/>
                <w:sz w:val="24"/>
                <w:szCs w:val="24"/>
              </w:rPr>
              <w:t xml:space="preserve">Кількість захищених дисертацій доктора філософії </w:t>
            </w:r>
            <w:r w:rsidRPr="005A4715">
              <w:rPr>
                <w:rFonts w:ascii="Times New Roman" w:eastAsia="Times New Roman" w:hAnsi="Times New Roman" w:cs="Times New Roman"/>
                <w:sz w:val="24"/>
                <w:szCs w:val="24"/>
              </w:rPr>
              <w:lastRenderedPageBreak/>
              <w:t xml:space="preserve">(кандидата наук),  доктора наук авторами проєкту або під їх керівництвом  (консультуванням). </w:t>
            </w:r>
          </w:p>
          <w:p w14:paraId="7472BB34" w14:textId="77777777" w:rsidR="00C6029E" w:rsidRPr="005A4715" w:rsidRDefault="002E3A85">
            <w:pPr>
              <w:widowControl w:val="0"/>
              <w:spacing w:before="6"/>
              <w:ind w:left="141"/>
              <w:rPr>
                <w:rFonts w:ascii="Times New Roman" w:eastAsia="Times New Roman" w:hAnsi="Times New Roman" w:cs="Times New Roman"/>
                <w:i/>
                <w:sz w:val="24"/>
                <w:szCs w:val="24"/>
              </w:rPr>
            </w:pPr>
            <w:r w:rsidRPr="005A4715">
              <w:rPr>
                <w:rFonts w:ascii="Times New Roman" w:eastAsia="Times New Roman" w:hAnsi="Times New Roman" w:cs="Times New Roman"/>
                <w:i/>
                <w:sz w:val="24"/>
                <w:szCs w:val="24"/>
              </w:rPr>
              <w:t xml:space="preserve">(Дисертації доктора наук </w:t>
            </w:r>
            <w:r w:rsidRPr="005A4715">
              <w:rPr>
                <w:rFonts w:ascii="Times New Roman" w:eastAsia="Times New Roman" w:hAnsi="Times New Roman" w:cs="Times New Roman"/>
                <w:i/>
                <w:sz w:val="24"/>
                <w:szCs w:val="24"/>
              </w:rPr>
              <w:t>зараховуються з коефіцієнтом 2).</w:t>
            </w:r>
          </w:p>
        </w:tc>
        <w:tc>
          <w:tcPr>
            <w:tcW w:w="1701" w:type="dxa"/>
            <w:shd w:val="clear" w:color="auto" w:fill="auto"/>
            <w:tcMar>
              <w:top w:w="100" w:type="dxa"/>
              <w:left w:w="100" w:type="dxa"/>
              <w:bottom w:w="100" w:type="dxa"/>
              <w:right w:w="100" w:type="dxa"/>
            </w:tcMar>
          </w:tcPr>
          <w:p w14:paraId="7084BE5C"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w:t>
            </w:r>
          </w:p>
        </w:tc>
        <w:tc>
          <w:tcPr>
            <w:tcW w:w="1559" w:type="dxa"/>
            <w:shd w:val="clear" w:color="auto" w:fill="auto"/>
            <w:tcMar>
              <w:top w:w="100" w:type="dxa"/>
              <w:left w:w="100" w:type="dxa"/>
              <w:bottom w:w="100" w:type="dxa"/>
              <w:right w:w="100" w:type="dxa"/>
            </w:tcMar>
          </w:tcPr>
          <w:p w14:paraId="2F87D505"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6029E" w14:paraId="5B6B06CA" w14:textId="77777777">
        <w:trPr>
          <w:trHeight w:val="440"/>
        </w:trPr>
        <w:tc>
          <w:tcPr>
            <w:tcW w:w="709" w:type="dxa"/>
            <w:vMerge/>
            <w:shd w:val="clear" w:color="auto" w:fill="auto"/>
            <w:tcMar>
              <w:top w:w="100" w:type="dxa"/>
              <w:left w:w="100" w:type="dxa"/>
              <w:bottom w:w="100" w:type="dxa"/>
              <w:right w:w="100" w:type="dxa"/>
            </w:tcMar>
          </w:tcPr>
          <w:p w14:paraId="77F0597F"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shd w:val="clear" w:color="auto" w:fill="auto"/>
            <w:tcMar>
              <w:top w:w="100" w:type="dxa"/>
              <w:left w:w="100" w:type="dxa"/>
              <w:bottom w:w="100" w:type="dxa"/>
              <w:right w:w="100" w:type="dxa"/>
            </w:tcMar>
          </w:tcPr>
          <w:p w14:paraId="5AA64237" w14:textId="77777777" w:rsidR="00C6029E" w:rsidRPr="005A4715"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shd w:val="clear" w:color="auto" w:fill="auto"/>
            <w:tcMar>
              <w:top w:w="100" w:type="dxa"/>
              <w:left w:w="100" w:type="dxa"/>
              <w:bottom w:w="100" w:type="dxa"/>
              <w:right w:w="100" w:type="dxa"/>
            </w:tcMar>
          </w:tcPr>
          <w:p w14:paraId="3747132B"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559" w:type="dxa"/>
            <w:shd w:val="clear" w:color="auto" w:fill="auto"/>
            <w:tcMar>
              <w:top w:w="100" w:type="dxa"/>
              <w:left w:w="100" w:type="dxa"/>
              <w:bottom w:w="100" w:type="dxa"/>
              <w:right w:w="100" w:type="dxa"/>
            </w:tcMar>
          </w:tcPr>
          <w:p w14:paraId="3CB734A2"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r>
      <w:tr w:rsidR="00C6029E" w14:paraId="235E9A40" w14:textId="77777777">
        <w:trPr>
          <w:trHeight w:val="585"/>
        </w:trPr>
        <w:tc>
          <w:tcPr>
            <w:tcW w:w="709" w:type="dxa"/>
            <w:vMerge/>
            <w:shd w:val="clear" w:color="auto" w:fill="auto"/>
            <w:tcMar>
              <w:top w:w="100" w:type="dxa"/>
              <w:left w:w="100" w:type="dxa"/>
              <w:bottom w:w="100" w:type="dxa"/>
              <w:right w:w="100" w:type="dxa"/>
            </w:tcMar>
          </w:tcPr>
          <w:p w14:paraId="33F0485A"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shd w:val="clear" w:color="auto" w:fill="auto"/>
            <w:tcMar>
              <w:top w:w="100" w:type="dxa"/>
              <w:left w:w="100" w:type="dxa"/>
              <w:bottom w:w="100" w:type="dxa"/>
              <w:right w:w="100" w:type="dxa"/>
            </w:tcMar>
          </w:tcPr>
          <w:p w14:paraId="24147DC9" w14:textId="77777777" w:rsidR="00C6029E" w:rsidRPr="005A4715"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12A60BC" w14:textId="77777777" w:rsidR="00C6029E" w:rsidRDefault="002E3A85">
            <w:pPr>
              <w:widowControl w:val="0"/>
              <w:spacing w:before="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і більше</w:t>
            </w:r>
          </w:p>
        </w:tc>
        <w:tc>
          <w:tcPr>
            <w:tcW w:w="155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1CDE889" w14:textId="77777777" w:rsidR="00C6029E" w:rsidRDefault="002E3A85">
            <w:pPr>
              <w:widowControl w:val="0"/>
              <w:spacing w:before="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6029E" w14:paraId="6854388E" w14:textId="77777777">
        <w:trPr>
          <w:trHeight w:val="612"/>
        </w:trPr>
        <w:tc>
          <w:tcPr>
            <w:tcW w:w="709" w:type="dxa"/>
            <w:vMerge w:val="restart"/>
            <w:shd w:val="clear" w:color="auto" w:fill="auto"/>
            <w:tcMar>
              <w:top w:w="100" w:type="dxa"/>
              <w:left w:w="100" w:type="dxa"/>
              <w:bottom w:w="100" w:type="dxa"/>
              <w:right w:w="100" w:type="dxa"/>
            </w:tcMar>
          </w:tcPr>
          <w:p w14:paraId="7F5051DA" w14:textId="77777777" w:rsidR="00C6029E" w:rsidRDefault="002E3A85">
            <w:pPr>
              <w:widowControl w:val="0"/>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w:t>
            </w:r>
          </w:p>
        </w:tc>
        <w:tc>
          <w:tcPr>
            <w:tcW w:w="5812" w:type="dxa"/>
            <w:vMerge w:val="restart"/>
            <w:shd w:val="clear" w:color="auto" w:fill="auto"/>
            <w:tcMar>
              <w:top w:w="100" w:type="dxa"/>
              <w:left w:w="100" w:type="dxa"/>
              <w:bottom w:w="100" w:type="dxa"/>
              <w:right w:w="100" w:type="dxa"/>
            </w:tcMar>
          </w:tcPr>
          <w:p w14:paraId="476118C6" w14:textId="77777777" w:rsidR="00C6029E" w:rsidRPr="005A4715" w:rsidRDefault="002E3A85">
            <w:pPr>
              <w:widowControl w:val="0"/>
              <w:spacing w:line="230" w:lineRule="auto"/>
              <w:ind w:left="114" w:right="46" w:hanging="3"/>
              <w:jc w:val="both"/>
              <w:rPr>
                <w:rFonts w:ascii="Times New Roman" w:eastAsia="Times New Roman" w:hAnsi="Times New Roman" w:cs="Times New Roman"/>
                <w:sz w:val="24"/>
                <w:szCs w:val="24"/>
              </w:rPr>
            </w:pPr>
            <w:r w:rsidRPr="005A4715">
              <w:rPr>
                <w:rFonts w:ascii="Times New Roman" w:eastAsia="Times New Roman" w:hAnsi="Times New Roman" w:cs="Times New Roman"/>
                <w:sz w:val="24"/>
                <w:szCs w:val="24"/>
              </w:rPr>
              <w:t xml:space="preserve">Кількість інституційних наукових грантів, а також грантів з  науковою складовою (наприклад </w:t>
            </w:r>
            <w:proofErr w:type="spellStart"/>
            <w:r w:rsidRPr="005A4715">
              <w:rPr>
                <w:rFonts w:ascii="Times New Roman" w:eastAsia="Times New Roman" w:hAnsi="Times New Roman" w:cs="Times New Roman"/>
                <w:sz w:val="24"/>
                <w:szCs w:val="24"/>
              </w:rPr>
              <w:t>Erasmus</w:t>
            </w:r>
            <w:proofErr w:type="spellEnd"/>
            <w:r w:rsidRPr="005A4715">
              <w:rPr>
                <w:rFonts w:ascii="Times New Roman" w:eastAsia="Times New Roman" w:hAnsi="Times New Roman" w:cs="Times New Roman"/>
                <w:sz w:val="24"/>
                <w:szCs w:val="24"/>
              </w:rPr>
              <w:t xml:space="preserve">+, </w:t>
            </w:r>
            <w:proofErr w:type="spellStart"/>
            <w:r w:rsidRPr="005A4715">
              <w:rPr>
                <w:rFonts w:ascii="Times New Roman" w:eastAsia="Times New Roman" w:hAnsi="Times New Roman" w:cs="Times New Roman"/>
                <w:sz w:val="24"/>
                <w:szCs w:val="24"/>
              </w:rPr>
              <w:t>Creative</w:t>
            </w:r>
            <w:proofErr w:type="spellEnd"/>
            <w:r w:rsidRPr="005A4715">
              <w:rPr>
                <w:rFonts w:ascii="Times New Roman" w:eastAsia="Times New Roman" w:hAnsi="Times New Roman" w:cs="Times New Roman"/>
                <w:sz w:val="24"/>
                <w:szCs w:val="24"/>
              </w:rPr>
              <w:t xml:space="preserve"> </w:t>
            </w:r>
            <w:proofErr w:type="spellStart"/>
            <w:r w:rsidRPr="005A4715">
              <w:rPr>
                <w:rFonts w:ascii="Times New Roman" w:eastAsia="Times New Roman" w:hAnsi="Times New Roman" w:cs="Times New Roman"/>
                <w:sz w:val="24"/>
                <w:szCs w:val="24"/>
              </w:rPr>
              <w:t>Europe</w:t>
            </w:r>
            <w:proofErr w:type="spellEnd"/>
            <w:r w:rsidRPr="005A4715">
              <w:rPr>
                <w:rFonts w:ascii="Times New Roman" w:eastAsia="Times New Roman" w:hAnsi="Times New Roman" w:cs="Times New Roman"/>
                <w:sz w:val="24"/>
                <w:szCs w:val="24"/>
              </w:rPr>
              <w:t xml:space="preserve">), які  фінансувались закордонними організаціями (окрім  індивідуальних грантів) </w:t>
            </w:r>
            <w:r w:rsidRPr="005A4715">
              <w:rPr>
                <w:rFonts w:ascii="Times New Roman" w:eastAsia="Times New Roman" w:hAnsi="Times New Roman" w:cs="Times New Roman"/>
                <w:i/>
                <w:sz w:val="24"/>
                <w:szCs w:val="24"/>
              </w:rPr>
              <w:t>(за умови надходження коштів на  “науковий” рахунок закладу/установи)</w:t>
            </w:r>
            <w:r w:rsidRPr="005A4715">
              <w:rPr>
                <w:rFonts w:ascii="Times New Roman" w:eastAsia="Times New Roman" w:hAnsi="Times New Roman" w:cs="Times New Roman"/>
                <w:sz w:val="24"/>
                <w:szCs w:val="24"/>
              </w:rPr>
              <w:t xml:space="preserve">. </w:t>
            </w:r>
          </w:p>
          <w:p w14:paraId="73003214" w14:textId="77777777" w:rsidR="00C6029E" w:rsidRPr="005A4715" w:rsidRDefault="002E3A85">
            <w:pPr>
              <w:widowControl w:val="0"/>
              <w:spacing w:before="5" w:line="229" w:lineRule="auto"/>
              <w:ind w:left="123" w:right="330"/>
              <w:rPr>
                <w:rFonts w:ascii="Times New Roman" w:eastAsia="Times New Roman" w:hAnsi="Times New Roman" w:cs="Times New Roman"/>
                <w:i/>
                <w:sz w:val="24"/>
                <w:szCs w:val="24"/>
              </w:rPr>
            </w:pPr>
            <w:r w:rsidRPr="005A4715">
              <w:rPr>
                <w:rFonts w:ascii="Times New Roman" w:eastAsia="Times New Roman" w:hAnsi="Times New Roman" w:cs="Times New Roman"/>
                <w:i/>
                <w:sz w:val="24"/>
                <w:szCs w:val="24"/>
              </w:rPr>
              <w:t>(Гранти Горизонт 2020, Горизонт Європа, НАТО, УНТЦ,  Євратом зараховуються з коефіцієнтом 2).</w:t>
            </w:r>
          </w:p>
        </w:tc>
        <w:tc>
          <w:tcPr>
            <w:tcW w:w="1701" w:type="dxa"/>
            <w:shd w:val="clear" w:color="auto" w:fill="auto"/>
            <w:tcMar>
              <w:top w:w="100" w:type="dxa"/>
              <w:left w:w="100" w:type="dxa"/>
              <w:bottom w:w="100" w:type="dxa"/>
              <w:right w:w="100" w:type="dxa"/>
            </w:tcMar>
          </w:tcPr>
          <w:p w14:paraId="698E1469"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59" w:type="dxa"/>
            <w:shd w:val="clear" w:color="auto" w:fill="auto"/>
            <w:tcMar>
              <w:top w:w="100" w:type="dxa"/>
              <w:left w:w="100" w:type="dxa"/>
              <w:bottom w:w="100" w:type="dxa"/>
              <w:right w:w="100" w:type="dxa"/>
            </w:tcMar>
          </w:tcPr>
          <w:p w14:paraId="0AB1F6C2"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6029E" w14:paraId="6ACCC576" w14:textId="77777777">
        <w:trPr>
          <w:trHeight w:val="612"/>
        </w:trPr>
        <w:tc>
          <w:tcPr>
            <w:tcW w:w="709" w:type="dxa"/>
            <w:vMerge/>
            <w:shd w:val="clear" w:color="auto" w:fill="auto"/>
            <w:tcMar>
              <w:top w:w="100" w:type="dxa"/>
              <w:left w:w="100" w:type="dxa"/>
              <w:bottom w:w="100" w:type="dxa"/>
              <w:right w:w="100" w:type="dxa"/>
            </w:tcMar>
          </w:tcPr>
          <w:p w14:paraId="020A95C1"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shd w:val="clear" w:color="auto" w:fill="auto"/>
            <w:tcMar>
              <w:top w:w="100" w:type="dxa"/>
              <w:left w:w="100" w:type="dxa"/>
              <w:bottom w:w="100" w:type="dxa"/>
              <w:right w:w="100" w:type="dxa"/>
            </w:tcMar>
          </w:tcPr>
          <w:p w14:paraId="6B1FAB62" w14:textId="77777777" w:rsidR="00C6029E" w:rsidRPr="005A4715"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shd w:val="clear" w:color="auto" w:fill="auto"/>
            <w:tcMar>
              <w:top w:w="100" w:type="dxa"/>
              <w:left w:w="100" w:type="dxa"/>
              <w:bottom w:w="100" w:type="dxa"/>
              <w:right w:w="100" w:type="dxa"/>
            </w:tcMar>
          </w:tcPr>
          <w:p w14:paraId="38FEB721"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shd w:val="clear" w:color="auto" w:fill="auto"/>
            <w:tcMar>
              <w:top w:w="100" w:type="dxa"/>
              <w:left w:w="100" w:type="dxa"/>
              <w:bottom w:w="100" w:type="dxa"/>
              <w:right w:w="100" w:type="dxa"/>
            </w:tcMar>
          </w:tcPr>
          <w:p w14:paraId="1EC44661"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6029E" w14:paraId="037E023B" w14:textId="77777777">
        <w:trPr>
          <w:trHeight w:val="571"/>
        </w:trPr>
        <w:tc>
          <w:tcPr>
            <w:tcW w:w="709" w:type="dxa"/>
            <w:vMerge/>
            <w:shd w:val="clear" w:color="auto" w:fill="auto"/>
            <w:tcMar>
              <w:top w:w="100" w:type="dxa"/>
              <w:left w:w="100" w:type="dxa"/>
              <w:bottom w:w="100" w:type="dxa"/>
              <w:right w:w="100" w:type="dxa"/>
            </w:tcMar>
          </w:tcPr>
          <w:p w14:paraId="4CC031FC"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shd w:val="clear" w:color="auto" w:fill="auto"/>
            <w:tcMar>
              <w:top w:w="100" w:type="dxa"/>
              <w:left w:w="100" w:type="dxa"/>
              <w:bottom w:w="100" w:type="dxa"/>
              <w:right w:w="100" w:type="dxa"/>
            </w:tcMar>
          </w:tcPr>
          <w:p w14:paraId="044A5C9A" w14:textId="77777777" w:rsidR="00C6029E" w:rsidRPr="005A4715"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shd w:val="clear" w:color="auto" w:fill="auto"/>
            <w:tcMar>
              <w:top w:w="100" w:type="dxa"/>
              <w:left w:w="100" w:type="dxa"/>
              <w:bottom w:w="100" w:type="dxa"/>
              <w:right w:w="100" w:type="dxa"/>
            </w:tcMar>
          </w:tcPr>
          <w:p w14:paraId="33CF416F"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9" w:type="dxa"/>
            <w:shd w:val="clear" w:color="auto" w:fill="auto"/>
            <w:tcMar>
              <w:top w:w="100" w:type="dxa"/>
              <w:left w:w="100" w:type="dxa"/>
              <w:bottom w:w="100" w:type="dxa"/>
              <w:right w:w="100" w:type="dxa"/>
            </w:tcMar>
          </w:tcPr>
          <w:p w14:paraId="310E0FB9"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r>
      <w:tr w:rsidR="00C6029E" w14:paraId="614109E2" w14:textId="77777777">
        <w:trPr>
          <w:trHeight w:val="270"/>
        </w:trPr>
        <w:tc>
          <w:tcPr>
            <w:tcW w:w="709" w:type="dxa"/>
            <w:vMerge/>
            <w:shd w:val="clear" w:color="auto" w:fill="auto"/>
            <w:tcMar>
              <w:top w:w="100" w:type="dxa"/>
              <w:left w:w="100" w:type="dxa"/>
              <w:bottom w:w="100" w:type="dxa"/>
              <w:right w:w="100" w:type="dxa"/>
            </w:tcMar>
          </w:tcPr>
          <w:p w14:paraId="142832A1"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shd w:val="clear" w:color="auto" w:fill="auto"/>
            <w:tcMar>
              <w:top w:w="100" w:type="dxa"/>
              <w:left w:w="100" w:type="dxa"/>
              <w:bottom w:w="100" w:type="dxa"/>
              <w:right w:w="100" w:type="dxa"/>
            </w:tcMar>
          </w:tcPr>
          <w:p w14:paraId="652B0FDF" w14:textId="77777777" w:rsidR="00C6029E" w:rsidRPr="005A4715"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shd w:val="clear" w:color="auto" w:fill="auto"/>
            <w:tcMar>
              <w:top w:w="100" w:type="dxa"/>
              <w:left w:w="100" w:type="dxa"/>
              <w:bottom w:w="100" w:type="dxa"/>
              <w:right w:w="100" w:type="dxa"/>
            </w:tcMar>
          </w:tcPr>
          <w:p w14:paraId="400CBF7E"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і більше </w:t>
            </w:r>
          </w:p>
        </w:tc>
        <w:tc>
          <w:tcPr>
            <w:tcW w:w="1559" w:type="dxa"/>
            <w:shd w:val="clear" w:color="auto" w:fill="auto"/>
            <w:tcMar>
              <w:top w:w="100" w:type="dxa"/>
              <w:left w:w="100" w:type="dxa"/>
              <w:bottom w:w="100" w:type="dxa"/>
              <w:right w:w="100" w:type="dxa"/>
            </w:tcMar>
          </w:tcPr>
          <w:p w14:paraId="441B2AAD"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r>
      <w:tr w:rsidR="00C6029E" w14:paraId="76F7E3E7" w14:textId="77777777">
        <w:trPr>
          <w:trHeight w:val="612"/>
        </w:trPr>
        <w:tc>
          <w:tcPr>
            <w:tcW w:w="709" w:type="dxa"/>
            <w:vMerge w:val="restart"/>
            <w:shd w:val="clear" w:color="auto" w:fill="auto"/>
            <w:tcMar>
              <w:top w:w="100" w:type="dxa"/>
              <w:left w:w="100" w:type="dxa"/>
              <w:bottom w:w="100" w:type="dxa"/>
              <w:right w:w="100" w:type="dxa"/>
            </w:tcMar>
          </w:tcPr>
          <w:p w14:paraId="1725178B" w14:textId="77777777" w:rsidR="00C6029E" w:rsidRDefault="002E3A85">
            <w:pPr>
              <w:widowControl w:val="0"/>
              <w:ind w:left="1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p>
        </w:tc>
        <w:tc>
          <w:tcPr>
            <w:tcW w:w="5812" w:type="dxa"/>
            <w:vMerge w:val="restart"/>
            <w:shd w:val="clear" w:color="auto" w:fill="auto"/>
            <w:tcMar>
              <w:top w:w="100" w:type="dxa"/>
              <w:left w:w="100" w:type="dxa"/>
              <w:bottom w:w="100" w:type="dxa"/>
              <w:right w:w="100" w:type="dxa"/>
            </w:tcMar>
          </w:tcPr>
          <w:p w14:paraId="0504ED51" w14:textId="77777777" w:rsidR="00C6029E" w:rsidRPr="005A4715" w:rsidRDefault="002E3A85">
            <w:pPr>
              <w:widowControl w:val="0"/>
              <w:spacing w:line="229" w:lineRule="auto"/>
              <w:ind w:left="114" w:right="45"/>
              <w:jc w:val="both"/>
              <w:rPr>
                <w:rFonts w:ascii="Times New Roman" w:eastAsia="Times New Roman" w:hAnsi="Times New Roman" w:cs="Times New Roman"/>
                <w:sz w:val="24"/>
                <w:szCs w:val="24"/>
              </w:rPr>
            </w:pPr>
            <w:r w:rsidRPr="005A4715">
              <w:rPr>
                <w:rFonts w:ascii="Times New Roman" w:eastAsia="Times New Roman" w:hAnsi="Times New Roman" w:cs="Times New Roman"/>
                <w:sz w:val="24"/>
                <w:szCs w:val="24"/>
              </w:rPr>
              <w:t xml:space="preserve">Кількість інституційних наукових грантів, які фінансувались за  загальнодержавними конкурсними відборами (окрім  індивідуальних грантів та внутрішніх конкурсів МОН, НАН  тощо) українськими організаціями </w:t>
            </w:r>
            <w:r w:rsidRPr="005A4715">
              <w:rPr>
                <w:rFonts w:ascii="Times New Roman" w:eastAsia="Times New Roman" w:hAnsi="Times New Roman" w:cs="Times New Roman"/>
                <w:i/>
                <w:sz w:val="24"/>
                <w:szCs w:val="24"/>
              </w:rPr>
              <w:t>(за умови надходження  коштів на “науковий” рахунок з</w:t>
            </w:r>
            <w:r w:rsidRPr="005A4715">
              <w:rPr>
                <w:rFonts w:ascii="Times New Roman" w:eastAsia="Times New Roman" w:hAnsi="Times New Roman" w:cs="Times New Roman"/>
                <w:i/>
                <w:sz w:val="24"/>
                <w:szCs w:val="24"/>
              </w:rPr>
              <w:t>акладу/установи)</w:t>
            </w:r>
            <w:r w:rsidRPr="005A4715">
              <w:rPr>
                <w:rFonts w:ascii="Times New Roman" w:eastAsia="Times New Roman" w:hAnsi="Times New Roman" w:cs="Times New Roman"/>
                <w:sz w:val="24"/>
                <w:szCs w:val="24"/>
              </w:rPr>
              <w:t xml:space="preserve">. </w:t>
            </w:r>
          </w:p>
          <w:p w14:paraId="2910EA49" w14:textId="77777777" w:rsidR="00C6029E" w:rsidRPr="005A4715" w:rsidRDefault="002E3A85">
            <w:pPr>
              <w:widowControl w:val="0"/>
              <w:spacing w:before="6"/>
              <w:ind w:left="122"/>
              <w:rPr>
                <w:rFonts w:ascii="Times New Roman" w:eastAsia="Times New Roman" w:hAnsi="Times New Roman" w:cs="Times New Roman"/>
                <w:i/>
                <w:sz w:val="24"/>
                <w:szCs w:val="24"/>
              </w:rPr>
            </w:pPr>
            <w:bookmarkStart w:id="5" w:name="_heading=h.3znysh7" w:colFirst="0" w:colLast="0"/>
            <w:bookmarkEnd w:id="5"/>
            <w:r w:rsidRPr="005A4715">
              <w:rPr>
                <w:rFonts w:ascii="Times New Roman" w:eastAsia="Times New Roman" w:hAnsi="Times New Roman" w:cs="Times New Roman"/>
                <w:i/>
                <w:sz w:val="24"/>
                <w:szCs w:val="24"/>
              </w:rPr>
              <w:t>(Гранти НФДУ та наукові, науково-технічні роботи та проекти, які фінансуються за рахунок зовнішнього інструменту допомоги Європейського Союзу для виконання зобов’язань України у Рамковій програмі Європейського Союзу з наукових досліджень</w:t>
            </w:r>
            <w:r w:rsidRPr="005A4715">
              <w:rPr>
                <w:rFonts w:ascii="Times New Roman" w:eastAsia="Times New Roman" w:hAnsi="Times New Roman" w:cs="Times New Roman"/>
                <w:i/>
                <w:sz w:val="24"/>
                <w:szCs w:val="24"/>
              </w:rPr>
              <w:t xml:space="preserve"> та інновацій «Горизонт 2020»</w:t>
            </w:r>
            <w:r w:rsidRPr="005A4715">
              <w:t xml:space="preserve"> </w:t>
            </w:r>
            <w:r w:rsidRPr="005A4715">
              <w:rPr>
                <w:rFonts w:ascii="Times New Roman" w:eastAsia="Times New Roman" w:hAnsi="Times New Roman" w:cs="Times New Roman"/>
                <w:i/>
                <w:sz w:val="24"/>
                <w:szCs w:val="24"/>
              </w:rPr>
              <w:t>зараховуються з коефіцієнтом 1,5).</w:t>
            </w:r>
          </w:p>
        </w:tc>
        <w:tc>
          <w:tcPr>
            <w:tcW w:w="1701" w:type="dxa"/>
            <w:shd w:val="clear" w:color="auto" w:fill="auto"/>
            <w:tcMar>
              <w:top w:w="100" w:type="dxa"/>
              <w:left w:w="100" w:type="dxa"/>
              <w:bottom w:w="100" w:type="dxa"/>
              <w:right w:w="100" w:type="dxa"/>
            </w:tcMar>
          </w:tcPr>
          <w:p w14:paraId="08F8AC4B"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59" w:type="dxa"/>
            <w:shd w:val="clear" w:color="auto" w:fill="auto"/>
            <w:tcMar>
              <w:top w:w="100" w:type="dxa"/>
              <w:left w:w="100" w:type="dxa"/>
              <w:bottom w:w="100" w:type="dxa"/>
              <w:right w:w="100" w:type="dxa"/>
            </w:tcMar>
          </w:tcPr>
          <w:p w14:paraId="46F66E72"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6029E" w14:paraId="493439DD" w14:textId="77777777">
        <w:trPr>
          <w:trHeight w:val="612"/>
        </w:trPr>
        <w:tc>
          <w:tcPr>
            <w:tcW w:w="709" w:type="dxa"/>
            <w:vMerge/>
            <w:shd w:val="clear" w:color="auto" w:fill="auto"/>
            <w:tcMar>
              <w:top w:w="100" w:type="dxa"/>
              <w:left w:w="100" w:type="dxa"/>
              <w:bottom w:w="100" w:type="dxa"/>
              <w:right w:w="100" w:type="dxa"/>
            </w:tcMar>
          </w:tcPr>
          <w:p w14:paraId="1EEF029E"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shd w:val="clear" w:color="auto" w:fill="auto"/>
            <w:tcMar>
              <w:top w:w="100" w:type="dxa"/>
              <w:left w:w="100" w:type="dxa"/>
              <w:bottom w:w="100" w:type="dxa"/>
              <w:right w:w="100" w:type="dxa"/>
            </w:tcMar>
          </w:tcPr>
          <w:p w14:paraId="524417E0" w14:textId="77777777" w:rsidR="00C6029E" w:rsidRPr="005A4715"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shd w:val="clear" w:color="auto" w:fill="auto"/>
            <w:tcMar>
              <w:top w:w="100" w:type="dxa"/>
              <w:left w:w="100" w:type="dxa"/>
              <w:bottom w:w="100" w:type="dxa"/>
              <w:right w:w="100" w:type="dxa"/>
            </w:tcMar>
          </w:tcPr>
          <w:p w14:paraId="1954DA39"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shd w:val="clear" w:color="auto" w:fill="auto"/>
            <w:tcMar>
              <w:top w:w="100" w:type="dxa"/>
              <w:left w:w="100" w:type="dxa"/>
              <w:bottom w:w="100" w:type="dxa"/>
              <w:right w:w="100" w:type="dxa"/>
            </w:tcMar>
          </w:tcPr>
          <w:p w14:paraId="67447B1F"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6029E" w14:paraId="2775972B" w14:textId="77777777">
        <w:trPr>
          <w:trHeight w:val="571"/>
        </w:trPr>
        <w:tc>
          <w:tcPr>
            <w:tcW w:w="709" w:type="dxa"/>
            <w:vMerge/>
            <w:shd w:val="clear" w:color="auto" w:fill="auto"/>
            <w:tcMar>
              <w:top w:w="100" w:type="dxa"/>
              <w:left w:w="100" w:type="dxa"/>
              <w:bottom w:w="100" w:type="dxa"/>
              <w:right w:w="100" w:type="dxa"/>
            </w:tcMar>
          </w:tcPr>
          <w:p w14:paraId="739CB8CF"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shd w:val="clear" w:color="auto" w:fill="auto"/>
            <w:tcMar>
              <w:top w:w="100" w:type="dxa"/>
              <w:left w:w="100" w:type="dxa"/>
              <w:bottom w:w="100" w:type="dxa"/>
              <w:right w:w="100" w:type="dxa"/>
            </w:tcMar>
          </w:tcPr>
          <w:p w14:paraId="5E6AE21F" w14:textId="77777777" w:rsidR="00C6029E" w:rsidRPr="005A4715"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shd w:val="clear" w:color="auto" w:fill="auto"/>
            <w:tcMar>
              <w:top w:w="100" w:type="dxa"/>
              <w:left w:w="100" w:type="dxa"/>
              <w:bottom w:w="100" w:type="dxa"/>
              <w:right w:w="100" w:type="dxa"/>
            </w:tcMar>
          </w:tcPr>
          <w:p w14:paraId="4571A218"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9" w:type="dxa"/>
            <w:shd w:val="clear" w:color="auto" w:fill="auto"/>
            <w:tcMar>
              <w:top w:w="100" w:type="dxa"/>
              <w:left w:w="100" w:type="dxa"/>
              <w:bottom w:w="100" w:type="dxa"/>
              <w:right w:w="100" w:type="dxa"/>
            </w:tcMar>
          </w:tcPr>
          <w:p w14:paraId="33643C99"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r>
      <w:tr w:rsidR="00C6029E" w14:paraId="00D9D151" w14:textId="77777777">
        <w:trPr>
          <w:trHeight w:val="573"/>
        </w:trPr>
        <w:tc>
          <w:tcPr>
            <w:tcW w:w="709" w:type="dxa"/>
            <w:vMerge/>
            <w:shd w:val="clear" w:color="auto" w:fill="auto"/>
            <w:tcMar>
              <w:top w:w="100" w:type="dxa"/>
              <w:left w:w="100" w:type="dxa"/>
              <w:bottom w:w="100" w:type="dxa"/>
              <w:right w:w="100" w:type="dxa"/>
            </w:tcMar>
          </w:tcPr>
          <w:p w14:paraId="65352170"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shd w:val="clear" w:color="auto" w:fill="auto"/>
            <w:tcMar>
              <w:top w:w="100" w:type="dxa"/>
              <w:left w:w="100" w:type="dxa"/>
              <w:bottom w:w="100" w:type="dxa"/>
              <w:right w:w="100" w:type="dxa"/>
            </w:tcMar>
          </w:tcPr>
          <w:p w14:paraId="4250B734" w14:textId="77777777" w:rsidR="00C6029E" w:rsidRPr="005A4715"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shd w:val="clear" w:color="auto" w:fill="auto"/>
            <w:tcMar>
              <w:top w:w="100" w:type="dxa"/>
              <w:left w:w="100" w:type="dxa"/>
              <w:bottom w:w="100" w:type="dxa"/>
              <w:right w:w="100" w:type="dxa"/>
            </w:tcMar>
          </w:tcPr>
          <w:p w14:paraId="2D9126D9"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і більше</w:t>
            </w:r>
          </w:p>
        </w:tc>
        <w:tc>
          <w:tcPr>
            <w:tcW w:w="1559" w:type="dxa"/>
            <w:shd w:val="clear" w:color="auto" w:fill="auto"/>
            <w:tcMar>
              <w:top w:w="100" w:type="dxa"/>
              <w:left w:w="100" w:type="dxa"/>
              <w:bottom w:w="100" w:type="dxa"/>
              <w:right w:w="100" w:type="dxa"/>
            </w:tcMar>
          </w:tcPr>
          <w:p w14:paraId="348C2E52"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C6029E" w14:paraId="392DB6D9" w14:textId="77777777">
        <w:trPr>
          <w:trHeight w:val="612"/>
        </w:trPr>
        <w:tc>
          <w:tcPr>
            <w:tcW w:w="709" w:type="dxa"/>
            <w:vMerge w:val="restart"/>
            <w:shd w:val="clear" w:color="auto" w:fill="auto"/>
            <w:tcMar>
              <w:top w:w="100" w:type="dxa"/>
              <w:left w:w="100" w:type="dxa"/>
              <w:bottom w:w="100" w:type="dxa"/>
              <w:right w:w="100" w:type="dxa"/>
            </w:tcMar>
          </w:tcPr>
          <w:p w14:paraId="3F3FB584" w14:textId="77777777" w:rsidR="00C6029E" w:rsidRDefault="002E3A85">
            <w:pPr>
              <w:widowControl w:val="0"/>
              <w:ind w:left="123"/>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5812" w:type="dxa"/>
            <w:vMerge w:val="restart"/>
            <w:shd w:val="clear" w:color="auto" w:fill="auto"/>
            <w:tcMar>
              <w:top w:w="100" w:type="dxa"/>
              <w:left w:w="100" w:type="dxa"/>
              <w:bottom w:w="100" w:type="dxa"/>
              <w:right w:w="100" w:type="dxa"/>
            </w:tcMar>
          </w:tcPr>
          <w:p w14:paraId="0A235F6D" w14:textId="77777777" w:rsidR="00C6029E" w:rsidRPr="005A4715" w:rsidRDefault="002E3A85">
            <w:pPr>
              <w:spacing w:after="60"/>
              <w:ind w:hanging="2"/>
              <w:jc w:val="both"/>
              <w:rPr>
                <w:rFonts w:ascii="Times New Roman" w:eastAsia="Times New Roman" w:hAnsi="Times New Roman" w:cs="Times New Roman"/>
                <w:i/>
                <w:sz w:val="24"/>
                <w:szCs w:val="24"/>
              </w:rPr>
            </w:pPr>
            <w:r w:rsidRPr="005A4715">
              <w:rPr>
                <w:rFonts w:ascii="Times New Roman" w:eastAsia="Times New Roman" w:hAnsi="Times New Roman" w:cs="Times New Roman"/>
                <w:sz w:val="24"/>
                <w:szCs w:val="24"/>
              </w:rPr>
              <w:t xml:space="preserve">Обсяг коштів спеціального фонду ЗВО/НУ, залучених авторами на виконання міжнародних та/або державних наукових грантів, які зазначені у </w:t>
            </w:r>
            <w:proofErr w:type="spellStart"/>
            <w:r w:rsidRPr="005A4715">
              <w:rPr>
                <w:rFonts w:ascii="Times New Roman" w:eastAsia="Times New Roman" w:hAnsi="Times New Roman" w:cs="Times New Roman"/>
                <w:sz w:val="24"/>
                <w:szCs w:val="24"/>
              </w:rPr>
              <w:t>пп</w:t>
            </w:r>
            <w:proofErr w:type="spellEnd"/>
            <w:r w:rsidRPr="005A4715">
              <w:rPr>
                <w:rFonts w:ascii="Times New Roman" w:eastAsia="Times New Roman" w:hAnsi="Times New Roman" w:cs="Times New Roman"/>
                <w:sz w:val="24"/>
                <w:szCs w:val="24"/>
              </w:rPr>
              <w:t xml:space="preserve">. 6.6-6.7, та господарчих договорів (контрактів) із українськими та іноземними замовниками </w:t>
            </w:r>
            <w:r w:rsidRPr="005A4715">
              <w:rPr>
                <w:rFonts w:ascii="Times New Roman" w:eastAsia="Times New Roman" w:hAnsi="Times New Roman" w:cs="Times New Roman"/>
                <w:i/>
                <w:sz w:val="24"/>
                <w:szCs w:val="24"/>
              </w:rPr>
              <w:t>(з відповідним підтвердження</w:t>
            </w:r>
            <w:r w:rsidRPr="005A4715">
              <w:rPr>
                <w:rFonts w:ascii="Times New Roman" w:eastAsia="Times New Roman" w:hAnsi="Times New Roman" w:cs="Times New Roman"/>
                <w:i/>
                <w:sz w:val="24"/>
                <w:szCs w:val="24"/>
              </w:rPr>
              <w:t xml:space="preserve">м довідкою з бухгалтерії закладу/установи за встановленою МОН формою). </w:t>
            </w:r>
          </w:p>
          <w:p w14:paraId="0A1088B5" w14:textId="77777777" w:rsidR="00C6029E" w:rsidRPr="005A4715" w:rsidRDefault="002E3A85">
            <w:pPr>
              <w:spacing w:after="60"/>
              <w:ind w:hanging="2"/>
              <w:jc w:val="both"/>
              <w:rPr>
                <w:rFonts w:ascii="Times New Roman" w:eastAsia="Times New Roman" w:hAnsi="Times New Roman" w:cs="Times New Roman"/>
                <w:i/>
                <w:sz w:val="24"/>
                <w:szCs w:val="24"/>
              </w:rPr>
            </w:pPr>
            <w:r w:rsidRPr="005A4715">
              <w:rPr>
                <w:rFonts w:ascii="Times New Roman" w:eastAsia="Times New Roman" w:hAnsi="Times New Roman" w:cs="Times New Roman"/>
                <w:i/>
                <w:sz w:val="24"/>
                <w:szCs w:val="24"/>
              </w:rPr>
              <w:t>(Обсяг залучення коштів від міжнародних наукових грантів та контрактів з іноземними замовниками  зараховуються з коефіцієнтом 1,5)</w:t>
            </w:r>
          </w:p>
        </w:tc>
        <w:tc>
          <w:tcPr>
            <w:tcW w:w="1701" w:type="dxa"/>
            <w:shd w:val="clear" w:color="auto" w:fill="auto"/>
            <w:tcMar>
              <w:top w:w="100" w:type="dxa"/>
              <w:left w:w="100" w:type="dxa"/>
              <w:bottom w:w="100" w:type="dxa"/>
              <w:right w:w="100" w:type="dxa"/>
            </w:tcMar>
          </w:tcPr>
          <w:p w14:paraId="37592C65"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менше 100 </w:t>
            </w:r>
          </w:p>
        </w:tc>
        <w:tc>
          <w:tcPr>
            <w:tcW w:w="1559" w:type="dxa"/>
            <w:shd w:val="clear" w:color="auto" w:fill="auto"/>
            <w:tcMar>
              <w:top w:w="100" w:type="dxa"/>
              <w:left w:w="100" w:type="dxa"/>
              <w:bottom w:w="100" w:type="dxa"/>
              <w:right w:w="100" w:type="dxa"/>
            </w:tcMar>
          </w:tcPr>
          <w:p w14:paraId="7308F1B6"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6029E" w14:paraId="768A56D6" w14:textId="77777777">
        <w:trPr>
          <w:trHeight w:val="612"/>
        </w:trPr>
        <w:tc>
          <w:tcPr>
            <w:tcW w:w="709" w:type="dxa"/>
            <w:vMerge/>
            <w:shd w:val="clear" w:color="auto" w:fill="auto"/>
            <w:tcMar>
              <w:top w:w="100" w:type="dxa"/>
              <w:left w:w="100" w:type="dxa"/>
              <w:bottom w:w="100" w:type="dxa"/>
              <w:right w:w="100" w:type="dxa"/>
            </w:tcMar>
          </w:tcPr>
          <w:p w14:paraId="29CC73AE"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shd w:val="clear" w:color="auto" w:fill="auto"/>
            <w:tcMar>
              <w:top w:w="100" w:type="dxa"/>
              <w:left w:w="100" w:type="dxa"/>
              <w:bottom w:w="100" w:type="dxa"/>
              <w:right w:w="100" w:type="dxa"/>
            </w:tcMar>
          </w:tcPr>
          <w:p w14:paraId="237EB3AD"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shd w:val="clear" w:color="auto" w:fill="auto"/>
            <w:tcMar>
              <w:top w:w="100" w:type="dxa"/>
              <w:left w:w="100" w:type="dxa"/>
              <w:bottom w:w="100" w:type="dxa"/>
              <w:right w:w="100" w:type="dxa"/>
            </w:tcMar>
          </w:tcPr>
          <w:p w14:paraId="4EBFC90A"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100-300</w:t>
            </w:r>
          </w:p>
        </w:tc>
        <w:tc>
          <w:tcPr>
            <w:tcW w:w="1559" w:type="dxa"/>
            <w:shd w:val="clear" w:color="auto" w:fill="auto"/>
            <w:tcMar>
              <w:top w:w="100" w:type="dxa"/>
              <w:left w:w="100" w:type="dxa"/>
              <w:bottom w:w="100" w:type="dxa"/>
              <w:right w:w="100" w:type="dxa"/>
            </w:tcMar>
          </w:tcPr>
          <w:p w14:paraId="2E9072A1"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r>
      <w:tr w:rsidR="00C6029E" w14:paraId="60F21C04" w14:textId="77777777">
        <w:trPr>
          <w:trHeight w:val="612"/>
        </w:trPr>
        <w:tc>
          <w:tcPr>
            <w:tcW w:w="709" w:type="dxa"/>
            <w:vMerge/>
            <w:shd w:val="clear" w:color="auto" w:fill="auto"/>
            <w:tcMar>
              <w:top w:w="100" w:type="dxa"/>
              <w:left w:w="100" w:type="dxa"/>
              <w:bottom w:w="100" w:type="dxa"/>
              <w:right w:w="100" w:type="dxa"/>
            </w:tcMar>
          </w:tcPr>
          <w:p w14:paraId="34325378"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shd w:val="clear" w:color="auto" w:fill="auto"/>
            <w:tcMar>
              <w:top w:w="100" w:type="dxa"/>
              <w:left w:w="100" w:type="dxa"/>
              <w:bottom w:w="100" w:type="dxa"/>
              <w:right w:w="100" w:type="dxa"/>
            </w:tcMar>
          </w:tcPr>
          <w:p w14:paraId="09B8E2A9"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shd w:val="clear" w:color="auto" w:fill="auto"/>
            <w:tcMar>
              <w:top w:w="100" w:type="dxa"/>
              <w:left w:w="100" w:type="dxa"/>
              <w:bottom w:w="100" w:type="dxa"/>
              <w:right w:w="100" w:type="dxa"/>
            </w:tcMar>
          </w:tcPr>
          <w:p w14:paraId="14DC2C7D"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301-750 </w:t>
            </w:r>
          </w:p>
        </w:tc>
        <w:tc>
          <w:tcPr>
            <w:tcW w:w="1559" w:type="dxa"/>
            <w:shd w:val="clear" w:color="auto" w:fill="auto"/>
            <w:tcMar>
              <w:top w:w="100" w:type="dxa"/>
              <w:left w:w="100" w:type="dxa"/>
              <w:bottom w:w="100" w:type="dxa"/>
              <w:right w:w="100" w:type="dxa"/>
            </w:tcMar>
          </w:tcPr>
          <w:p w14:paraId="5DA368A3"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6029E" w14:paraId="172163C8" w14:textId="77777777">
        <w:trPr>
          <w:trHeight w:val="612"/>
        </w:trPr>
        <w:tc>
          <w:tcPr>
            <w:tcW w:w="709" w:type="dxa"/>
            <w:vMerge/>
            <w:shd w:val="clear" w:color="auto" w:fill="auto"/>
            <w:tcMar>
              <w:top w:w="100" w:type="dxa"/>
              <w:left w:w="100" w:type="dxa"/>
              <w:bottom w:w="100" w:type="dxa"/>
              <w:right w:w="100" w:type="dxa"/>
            </w:tcMar>
          </w:tcPr>
          <w:p w14:paraId="4329A762"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shd w:val="clear" w:color="auto" w:fill="auto"/>
            <w:tcMar>
              <w:top w:w="100" w:type="dxa"/>
              <w:left w:w="100" w:type="dxa"/>
              <w:bottom w:w="100" w:type="dxa"/>
              <w:right w:w="100" w:type="dxa"/>
            </w:tcMar>
          </w:tcPr>
          <w:p w14:paraId="300743F4"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shd w:val="clear" w:color="auto" w:fill="auto"/>
            <w:tcMar>
              <w:top w:w="100" w:type="dxa"/>
              <w:left w:w="100" w:type="dxa"/>
              <w:bottom w:w="100" w:type="dxa"/>
              <w:right w:w="100" w:type="dxa"/>
            </w:tcMar>
          </w:tcPr>
          <w:p w14:paraId="21C6A9F4"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751-1200 </w:t>
            </w:r>
          </w:p>
        </w:tc>
        <w:tc>
          <w:tcPr>
            <w:tcW w:w="1559" w:type="dxa"/>
            <w:shd w:val="clear" w:color="auto" w:fill="auto"/>
            <w:tcMar>
              <w:top w:w="100" w:type="dxa"/>
              <w:left w:w="100" w:type="dxa"/>
              <w:bottom w:w="100" w:type="dxa"/>
              <w:right w:w="100" w:type="dxa"/>
            </w:tcMar>
          </w:tcPr>
          <w:p w14:paraId="5D72C5F6"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C6029E" w14:paraId="42823167" w14:textId="77777777">
        <w:trPr>
          <w:trHeight w:val="612"/>
        </w:trPr>
        <w:tc>
          <w:tcPr>
            <w:tcW w:w="709" w:type="dxa"/>
            <w:vMerge/>
            <w:shd w:val="clear" w:color="auto" w:fill="auto"/>
            <w:tcMar>
              <w:top w:w="100" w:type="dxa"/>
              <w:left w:w="100" w:type="dxa"/>
              <w:bottom w:w="100" w:type="dxa"/>
              <w:right w:w="100" w:type="dxa"/>
            </w:tcMar>
          </w:tcPr>
          <w:p w14:paraId="76FDBB55"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shd w:val="clear" w:color="auto" w:fill="auto"/>
            <w:tcMar>
              <w:top w:w="100" w:type="dxa"/>
              <w:left w:w="100" w:type="dxa"/>
              <w:bottom w:w="100" w:type="dxa"/>
              <w:right w:w="100" w:type="dxa"/>
            </w:tcMar>
          </w:tcPr>
          <w:p w14:paraId="7F08973F"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shd w:val="clear" w:color="auto" w:fill="auto"/>
            <w:tcMar>
              <w:top w:w="100" w:type="dxa"/>
              <w:left w:w="100" w:type="dxa"/>
              <w:bottom w:w="100" w:type="dxa"/>
              <w:right w:w="100" w:type="dxa"/>
            </w:tcMar>
          </w:tcPr>
          <w:p w14:paraId="079F5755"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1201-1700 </w:t>
            </w:r>
          </w:p>
        </w:tc>
        <w:tc>
          <w:tcPr>
            <w:tcW w:w="1559" w:type="dxa"/>
            <w:shd w:val="clear" w:color="auto" w:fill="auto"/>
            <w:tcMar>
              <w:top w:w="100" w:type="dxa"/>
              <w:left w:w="100" w:type="dxa"/>
              <w:bottom w:w="100" w:type="dxa"/>
              <w:right w:w="100" w:type="dxa"/>
            </w:tcMar>
          </w:tcPr>
          <w:p w14:paraId="06E60CB5"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C6029E" w14:paraId="534096E9" w14:textId="77777777">
        <w:trPr>
          <w:trHeight w:val="612"/>
        </w:trPr>
        <w:tc>
          <w:tcPr>
            <w:tcW w:w="709" w:type="dxa"/>
            <w:vMerge/>
            <w:shd w:val="clear" w:color="auto" w:fill="auto"/>
            <w:tcMar>
              <w:top w:w="100" w:type="dxa"/>
              <w:left w:w="100" w:type="dxa"/>
              <w:bottom w:w="100" w:type="dxa"/>
              <w:right w:w="100" w:type="dxa"/>
            </w:tcMar>
          </w:tcPr>
          <w:p w14:paraId="17AE185C"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shd w:val="clear" w:color="auto" w:fill="auto"/>
            <w:tcMar>
              <w:top w:w="100" w:type="dxa"/>
              <w:left w:w="100" w:type="dxa"/>
              <w:bottom w:w="100" w:type="dxa"/>
              <w:right w:w="100" w:type="dxa"/>
            </w:tcMar>
          </w:tcPr>
          <w:p w14:paraId="0CE93008"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shd w:val="clear" w:color="auto" w:fill="auto"/>
            <w:tcMar>
              <w:top w:w="100" w:type="dxa"/>
              <w:left w:w="100" w:type="dxa"/>
              <w:bottom w:w="100" w:type="dxa"/>
              <w:right w:w="100" w:type="dxa"/>
            </w:tcMar>
          </w:tcPr>
          <w:p w14:paraId="68E455A1"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1701-2500 </w:t>
            </w:r>
          </w:p>
        </w:tc>
        <w:tc>
          <w:tcPr>
            <w:tcW w:w="1559" w:type="dxa"/>
            <w:shd w:val="clear" w:color="auto" w:fill="auto"/>
            <w:tcMar>
              <w:top w:w="100" w:type="dxa"/>
              <w:left w:w="100" w:type="dxa"/>
              <w:bottom w:w="100" w:type="dxa"/>
              <w:right w:w="100" w:type="dxa"/>
            </w:tcMar>
          </w:tcPr>
          <w:p w14:paraId="1AB60092"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C6029E" w14:paraId="4DFD2A1B" w14:textId="77777777">
        <w:trPr>
          <w:trHeight w:val="612"/>
        </w:trPr>
        <w:tc>
          <w:tcPr>
            <w:tcW w:w="709" w:type="dxa"/>
            <w:vMerge/>
            <w:shd w:val="clear" w:color="auto" w:fill="auto"/>
            <w:tcMar>
              <w:top w:w="100" w:type="dxa"/>
              <w:left w:w="100" w:type="dxa"/>
              <w:bottom w:w="100" w:type="dxa"/>
              <w:right w:w="100" w:type="dxa"/>
            </w:tcMar>
          </w:tcPr>
          <w:p w14:paraId="6FEA597C"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812" w:type="dxa"/>
            <w:vMerge/>
            <w:shd w:val="clear" w:color="auto" w:fill="auto"/>
            <w:tcMar>
              <w:top w:w="100" w:type="dxa"/>
              <w:left w:w="100" w:type="dxa"/>
              <w:bottom w:w="100" w:type="dxa"/>
              <w:right w:w="100" w:type="dxa"/>
            </w:tcMar>
          </w:tcPr>
          <w:p w14:paraId="0C77D905" w14:textId="77777777" w:rsidR="00C6029E" w:rsidRDefault="00C6029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1" w:type="dxa"/>
            <w:shd w:val="clear" w:color="auto" w:fill="auto"/>
            <w:tcMar>
              <w:top w:w="100" w:type="dxa"/>
              <w:left w:w="100" w:type="dxa"/>
              <w:bottom w:w="100" w:type="dxa"/>
              <w:right w:w="100" w:type="dxa"/>
            </w:tcMar>
          </w:tcPr>
          <w:p w14:paraId="6CCD48BD" w14:textId="77777777" w:rsidR="00C6029E" w:rsidRDefault="002E3A8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2501 і більше </w:t>
            </w:r>
          </w:p>
        </w:tc>
        <w:tc>
          <w:tcPr>
            <w:tcW w:w="1559" w:type="dxa"/>
            <w:shd w:val="clear" w:color="auto" w:fill="auto"/>
            <w:tcMar>
              <w:top w:w="100" w:type="dxa"/>
              <w:left w:w="100" w:type="dxa"/>
              <w:bottom w:w="100" w:type="dxa"/>
              <w:right w:w="100" w:type="dxa"/>
            </w:tcMar>
          </w:tcPr>
          <w:p w14:paraId="1A6C7625" w14:textId="77777777" w:rsidR="00C6029E" w:rsidRDefault="002E3A85">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bl>
    <w:p w14:paraId="04451E49" w14:textId="77777777" w:rsidR="00C6029E" w:rsidRDefault="00C6029E">
      <w:pPr>
        <w:widowControl w:val="0"/>
        <w:pBdr>
          <w:top w:val="nil"/>
          <w:left w:val="nil"/>
          <w:bottom w:val="nil"/>
          <w:right w:val="nil"/>
          <w:between w:val="nil"/>
        </w:pBdr>
      </w:pPr>
    </w:p>
    <w:tbl>
      <w:tblPr>
        <w:tblStyle w:val="affff2"/>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7"/>
        <w:gridCol w:w="1134"/>
      </w:tblGrid>
      <w:tr w:rsidR="00C6029E" w14:paraId="4C0F887F" w14:textId="77777777">
        <w:trPr>
          <w:trHeight w:val="837"/>
        </w:trPr>
        <w:tc>
          <w:tcPr>
            <w:tcW w:w="8647" w:type="dxa"/>
            <w:shd w:val="clear" w:color="auto" w:fill="auto"/>
            <w:tcMar>
              <w:top w:w="100" w:type="dxa"/>
              <w:left w:w="100" w:type="dxa"/>
              <w:bottom w:w="100" w:type="dxa"/>
              <w:right w:w="100" w:type="dxa"/>
            </w:tcMar>
          </w:tcPr>
          <w:p w14:paraId="6AA78D24" w14:textId="77777777" w:rsidR="00C6029E" w:rsidRDefault="002E3A85">
            <w:pPr>
              <w:widowControl w:val="0"/>
              <w:ind w:lef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 Сума показників за Розділами 1 - 4</w:t>
            </w:r>
          </w:p>
        </w:tc>
        <w:tc>
          <w:tcPr>
            <w:tcW w:w="1134" w:type="dxa"/>
            <w:shd w:val="clear" w:color="auto" w:fill="auto"/>
            <w:tcMar>
              <w:top w:w="100" w:type="dxa"/>
              <w:left w:w="100" w:type="dxa"/>
              <w:bottom w:w="100" w:type="dxa"/>
              <w:right w:w="100" w:type="dxa"/>
            </w:tcMar>
          </w:tcPr>
          <w:p w14:paraId="38DE87E1" w14:textId="77777777" w:rsidR="00C6029E" w:rsidRDefault="002E3A85">
            <w:pPr>
              <w:widowControl w:val="0"/>
              <w:pBdr>
                <w:top w:val="nil"/>
                <w:left w:val="nil"/>
                <w:bottom w:val="nil"/>
                <w:right w:val="nil"/>
                <w:between w:val="nil"/>
              </w:pBdr>
              <w:ind w:left="126"/>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Сума: </w:t>
            </w:r>
          </w:p>
        </w:tc>
      </w:tr>
    </w:tbl>
    <w:p w14:paraId="0AF44E1A" w14:textId="77777777" w:rsidR="00C6029E" w:rsidRDefault="00C6029E">
      <w:pPr>
        <w:widowControl w:val="0"/>
        <w:pBdr>
          <w:top w:val="nil"/>
          <w:left w:val="nil"/>
          <w:bottom w:val="nil"/>
          <w:right w:val="nil"/>
          <w:between w:val="nil"/>
        </w:pBdr>
        <w:spacing w:line="240" w:lineRule="auto"/>
        <w:ind w:right="413"/>
        <w:rPr>
          <w:rFonts w:ascii="Times New Roman" w:eastAsia="Times New Roman" w:hAnsi="Times New Roman" w:cs="Times New Roman"/>
          <w:i/>
          <w:sz w:val="24"/>
          <w:szCs w:val="24"/>
        </w:rPr>
      </w:pPr>
    </w:p>
    <w:p w14:paraId="5964E661" w14:textId="77777777" w:rsidR="00C6029E" w:rsidRDefault="00C6029E">
      <w:pPr>
        <w:widowControl w:val="0"/>
        <w:pBdr>
          <w:top w:val="nil"/>
          <w:left w:val="nil"/>
          <w:bottom w:val="nil"/>
          <w:right w:val="nil"/>
          <w:between w:val="nil"/>
        </w:pBdr>
        <w:spacing w:line="240" w:lineRule="auto"/>
        <w:ind w:right="413"/>
        <w:rPr>
          <w:rFonts w:ascii="Times New Roman" w:eastAsia="Times New Roman" w:hAnsi="Times New Roman" w:cs="Times New Roman"/>
          <w:i/>
          <w:sz w:val="24"/>
          <w:szCs w:val="24"/>
        </w:rPr>
      </w:pPr>
    </w:p>
    <w:p w14:paraId="0EE6F427" w14:textId="77777777" w:rsidR="00C6029E" w:rsidRDefault="002E3A85">
      <w:pPr>
        <w:widowControl w:val="0"/>
        <w:pBdr>
          <w:top w:val="nil"/>
          <w:left w:val="nil"/>
          <w:bottom w:val="nil"/>
          <w:right w:val="nil"/>
          <w:between w:val="nil"/>
        </w:pBdr>
        <w:spacing w:line="240" w:lineRule="auto"/>
        <w:ind w:right="41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Загальний підсумовуючий коментар експерта (є обов’язковим): </w:t>
      </w: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4D3138A2" w14:textId="77777777" w:rsidR="00C6029E" w:rsidRDefault="00C6029E">
      <w:pPr>
        <w:widowControl w:val="0"/>
        <w:pBdr>
          <w:top w:val="nil"/>
          <w:left w:val="nil"/>
          <w:bottom w:val="nil"/>
          <w:right w:val="nil"/>
          <w:between w:val="nil"/>
        </w:pBdr>
        <w:spacing w:line="240" w:lineRule="auto"/>
        <w:ind w:right="413"/>
        <w:rPr>
          <w:rFonts w:ascii="Times New Roman" w:eastAsia="Times New Roman" w:hAnsi="Times New Roman" w:cs="Times New Roman"/>
          <w:i/>
          <w:sz w:val="24"/>
          <w:szCs w:val="24"/>
        </w:rPr>
      </w:pPr>
    </w:p>
    <w:p w14:paraId="74568F17" w14:textId="77777777" w:rsidR="00C6029E" w:rsidRDefault="00C6029E">
      <w:pPr>
        <w:widowControl w:val="0"/>
        <w:pBdr>
          <w:top w:val="nil"/>
          <w:left w:val="nil"/>
          <w:bottom w:val="nil"/>
          <w:right w:val="nil"/>
          <w:between w:val="nil"/>
        </w:pBdr>
        <w:spacing w:line="240" w:lineRule="auto"/>
        <w:ind w:right="413"/>
        <w:rPr>
          <w:rFonts w:ascii="Times New Roman" w:eastAsia="Times New Roman" w:hAnsi="Times New Roman" w:cs="Times New Roman"/>
          <w:i/>
          <w:sz w:val="24"/>
          <w:szCs w:val="24"/>
        </w:rPr>
      </w:pPr>
    </w:p>
    <w:p w14:paraId="37BC694E" w14:textId="77777777" w:rsidR="00C6029E" w:rsidRDefault="002E3A8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Експерт: 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w:t>
      </w:r>
    </w:p>
    <w:p w14:paraId="5220AA3B" w14:textId="77777777" w:rsidR="00C6029E" w:rsidRDefault="002E3A85">
      <w:pPr>
        <w:spacing w:line="240" w:lineRule="auto"/>
        <w:ind w:left="1416" w:firstLine="707"/>
        <w:rPr>
          <w:rFonts w:ascii="Times New Roman" w:eastAsia="Times New Roman" w:hAnsi="Times New Roman" w:cs="Times New Roman"/>
          <w:sz w:val="24"/>
          <w:szCs w:val="24"/>
        </w:rPr>
      </w:pPr>
      <w:r>
        <w:rPr>
          <w:rFonts w:ascii="Times New Roman" w:eastAsia="Times New Roman" w:hAnsi="Times New Roman" w:cs="Times New Roman"/>
          <w:sz w:val="24"/>
          <w:szCs w:val="24"/>
        </w:rPr>
        <w:t>ПІБ</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Підпис</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Дата</w:t>
      </w:r>
    </w:p>
    <w:p w14:paraId="4A2F6B8E" w14:textId="77777777" w:rsidR="00C6029E" w:rsidRDefault="00C6029E">
      <w:pPr>
        <w:widowControl w:val="0"/>
        <w:pBdr>
          <w:top w:val="nil"/>
          <w:left w:val="nil"/>
          <w:bottom w:val="nil"/>
          <w:right w:val="nil"/>
          <w:between w:val="nil"/>
        </w:pBdr>
        <w:spacing w:before="272" w:line="229" w:lineRule="auto"/>
        <w:ind w:right="841"/>
        <w:rPr>
          <w:rFonts w:ascii="Times New Roman" w:eastAsia="Times New Roman" w:hAnsi="Times New Roman" w:cs="Times New Roman"/>
          <w:i/>
          <w:sz w:val="24"/>
          <w:szCs w:val="24"/>
        </w:rPr>
      </w:pPr>
    </w:p>
    <w:sectPr w:rsidR="00C6029E">
      <w:pgSz w:w="11900" w:h="16820"/>
      <w:pgMar w:top="691" w:right="420" w:bottom="998" w:left="116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29E"/>
    <w:rsid w:val="002E3A85"/>
    <w:rsid w:val="00401484"/>
    <w:rsid w:val="005A4715"/>
    <w:rsid w:val="00C6029E"/>
    <w:rsid w:val="00CF25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766AB"/>
  <w15:docId w15:val="{4391722C-57F0-4105-9EA3-B2EE9E4F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a4">
    <w:basedOn w:val="a1"/>
    <w:tblPr>
      <w:tblStyleRowBandSize w:val="1"/>
      <w:tblStyleColBandSize w:val="1"/>
      <w:tblCellMar>
        <w:top w:w="100" w:type="dxa"/>
        <w:left w:w="100" w:type="dxa"/>
        <w:bottom w:w="100" w:type="dxa"/>
        <w:right w:w="100" w:type="dxa"/>
      </w:tblCellMar>
    </w:tbl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table" w:customStyle="1" w:styleId="a9">
    <w:basedOn w:val="a1"/>
    <w:tblPr>
      <w:tblStyleRowBandSize w:val="1"/>
      <w:tblStyleColBandSize w:val="1"/>
      <w:tblCellMar>
        <w:top w:w="100" w:type="dxa"/>
        <w:left w:w="100" w:type="dxa"/>
        <w:bottom w:w="100" w:type="dxa"/>
        <w:right w:w="100" w:type="dxa"/>
      </w:tblCellMar>
    </w:tblPr>
  </w:style>
  <w:style w:type="table" w:customStyle="1" w:styleId="aa">
    <w:basedOn w:val="a1"/>
    <w:tblPr>
      <w:tblStyleRowBandSize w:val="1"/>
      <w:tblStyleColBandSize w:val="1"/>
      <w:tblCellMar>
        <w:top w:w="100" w:type="dxa"/>
        <w:left w:w="100" w:type="dxa"/>
        <w:bottom w:w="100" w:type="dxa"/>
        <w:right w:w="100" w:type="dxa"/>
      </w:tblCellMar>
    </w:tblPr>
  </w:style>
  <w:style w:type="table" w:customStyle="1" w:styleId="ab">
    <w:basedOn w:val="a1"/>
    <w:tblPr>
      <w:tblStyleRowBandSize w:val="1"/>
      <w:tblStyleColBandSize w:val="1"/>
      <w:tblCellMar>
        <w:top w:w="100" w:type="dxa"/>
        <w:left w:w="100" w:type="dxa"/>
        <w:bottom w:w="100" w:type="dxa"/>
        <w:right w:w="100" w:type="dxa"/>
      </w:tblCellMar>
    </w:tblPr>
  </w:style>
  <w:style w:type="table" w:customStyle="1" w:styleId="ac">
    <w:basedOn w:val="a1"/>
    <w:tblPr>
      <w:tblStyleRowBandSize w:val="1"/>
      <w:tblStyleColBandSize w:val="1"/>
      <w:tblCellMar>
        <w:top w:w="100" w:type="dxa"/>
        <w:left w:w="100" w:type="dxa"/>
        <w:bottom w:w="100" w:type="dxa"/>
        <w:right w:w="100" w:type="dxa"/>
      </w:tblCellMar>
    </w:tblPr>
  </w:style>
  <w:style w:type="table" w:customStyle="1" w:styleId="ad">
    <w:basedOn w:val="a1"/>
    <w:tblPr>
      <w:tblStyleRowBandSize w:val="1"/>
      <w:tblStyleColBandSize w:val="1"/>
      <w:tblCellMar>
        <w:top w:w="100" w:type="dxa"/>
        <w:left w:w="100" w:type="dxa"/>
        <w:bottom w:w="100" w:type="dxa"/>
        <w:right w:w="100" w:type="dxa"/>
      </w:tblCellMar>
    </w:tblPr>
  </w:style>
  <w:style w:type="paragraph" w:styleId="ae">
    <w:name w:val="annotation text"/>
    <w:link w:val="af"/>
    <w:uiPriority w:val="99"/>
    <w:semiHidden/>
    <w:unhideWhenUsed/>
    <w:pPr>
      <w:spacing w:line="240" w:lineRule="auto"/>
    </w:pPr>
    <w:rPr>
      <w:sz w:val="20"/>
      <w:szCs w:val="20"/>
    </w:rPr>
  </w:style>
  <w:style w:type="character" w:customStyle="1" w:styleId="af">
    <w:name w:val="Текст примітки Знак"/>
    <w:basedOn w:val="a0"/>
    <w:link w:val="ae"/>
    <w:uiPriority w:val="99"/>
    <w:semiHidden/>
    <w:rPr>
      <w:sz w:val="20"/>
      <w:szCs w:val="20"/>
    </w:rPr>
  </w:style>
  <w:style w:type="character" w:styleId="af0">
    <w:name w:val="annotation reference"/>
    <w:basedOn w:val="a0"/>
    <w:uiPriority w:val="99"/>
    <w:semiHidden/>
    <w:unhideWhenUsed/>
    <w:rPr>
      <w:sz w:val="16"/>
      <w:szCs w:val="16"/>
    </w:rPr>
  </w:style>
  <w:style w:type="paragraph" w:styleId="af1">
    <w:name w:val="Revision"/>
    <w:hidden/>
    <w:uiPriority w:val="99"/>
    <w:semiHidden/>
    <w:rsid w:val="007E746E"/>
    <w:pPr>
      <w:spacing w:line="240" w:lineRule="auto"/>
    </w:pPr>
  </w:style>
  <w:style w:type="table" w:styleId="af2">
    <w:name w:val="Table Grid"/>
    <w:basedOn w:val="a1"/>
    <w:uiPriority w:val="39"/>
    <w:rsid w:val="00E75E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3">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6">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7">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9">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a">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b">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c">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d">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e">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f">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f0">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f1">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f2">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f3">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f4">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f5">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f6">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f7">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f8">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f9">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fa">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fb">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fc">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fd">
    <w:basedOn w:val="a1"/>
    <w:pPr>
      <w:spacing w:line="240" w:lineRule="auto"/>
    </w:pPr>
    <w:tblPr>
      <w:tblStyleRowBandSize w:val="1"/>
      <w:tblStyleColBandSize w:val="1"/>
      <w:tblCellMar>
        <w:top w:w="100" w:type="dxa"/>
        <w:left w:w="100" w:type="dxa"/>
        <w:bottom w:w="100" w:type="dxa"/>
        <w:right w:w="100" w:type="dxa"/>
      </w:tblCellMar>
    </w:tblPr>
  </w:style>
  <w:style w:type="paragraph" w:styleId="affe">
    <w:name w:val="Balloon Text"/>
    <w:link w:val="afff"/>
    <w:uiPriority w:val="99"/>
    <w:semiHidden/>
    <w:unhideWhenUsed/>
    <w:rsid w:val="00A22188"/>
    <w:pPr>
      <w:spacing w:line="240" w:lineRule="auto"/>
    </w:pPr>
    <w:rPr>
      <w:rFonts w:ascii="Segoe UI" w:hAnsi="Segoe UI" w:cs="Segoe UI"/>
      <w:sz w:val="18"/>
      <w:szCs w:val="18"/>
    </w:rPr>
  </w:style>
  <w:style w:type="character" w:customStyle="1" w:styleId="afff">
    <w:name w:val="Текст у виносці Знак"/>
    <w:basedOn w:val="a0"/>
    <w:link w:val="affe"/>
    <w:uiPriority w:val="99"/>
    <w:semiHidden/>
    <w:rsid w:val="00A22188"/>
    <w:rPr>
      <w:rFonts w:ascii="Segoe UI" w:hAnsi="Segoe UI" w:cs="Segoe UI"/>
      <w:sz w:val="18"/>
      <w:szCs w:val="18"/>
    </w:rPr>
  </w:style>
  <w:style w:type="table" w:customStyle="1" w:styleId="afff0">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1">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2">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3">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4">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5">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6">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7">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8">
    <w:basedOn w:val="TableNormal1"/>
    <w:pPr>
      <w:spacing w:line="240" w:lineRule="auto"/>
    </w:pPr>
    <w:tblPr>
      <w:tblStyleRowBandSize w:val="1"/>
      <w:tblStyleColBandSize w:val="1"/>
      <w:tblCellMar>
        <w:top w:w="100" w:type="dxa"/>
        <w:left w:w="100" w:type="dxa"/>
        <w:bottom w:w="100" w:type="dxa"/>
        <w:right w:w="100" w:type="dxa"/>
      </w:tblCellMar>
    </w:tblPr>
  </w:style>
  <w:style w:type="paragraph" w:styleId="afff9">
    <w:name w:val="Subtitle"/>
    <w:basedOn w:val="a"/>
    <w:next w:val="a"/>
    <w:pPr>
      <w:keepNext/>
      <w:keepLines/>
      <w:spacing w:before="360" w:after="80"/>
    </w:pPr>
    <w:rPr>
      <w:rFonts w:ascii="Georgia" w:eastAsia="Georgia" w:hAnsi="Georgia" w:cs="Georgia"/>
      <w:i/>
      <w:color w:val="666666"/>
      <w:sz w:val="48"/>
      <w:szCs w:val="48"/>
    </w:rPr>
  </w:style>
  <w:style w:type="table" w:customStyle="1" w:styleId="afffa">
    <w:basedOn w:val="TableNormal0"/>
    <w:pPr>
      <w:spacing w:line="240" w:lineRule="auto"/>
    </w:pPr>
    <w:tblPr>
      <w:tblStyleRowBandSize w:val="1"/>
      <w:tblStyleColBandSize w:val="1"/>
    </w:tblPr>
  </w:style>
  <w:style w:type="table" w:customStyle="1" w:styleId="afffb">
    <w:basedOn w:val="TableNormal0"/>
    <w:pPr>
      <w:spacing w:line="240" w:lineRule="auto"/>
    </w:pPr>
    <w:tblPr>
      <w:tblStyleRowBandSize w:val="1"/>
      <w:tblStyleColBandSize w:val="1"/>
    </w:tblPr>
  </w:style>
  <w:style w:type="table" w:customStyle="1" w:styleId="afffc">
    <w:basedOn w:val="TableNormal0"/>
    <w:pPr>
      <w:spacing w:line="240" w:lineRule="auto"/>
    </w:pPr>
    <w:tblPr>
      <w:tblStyleRowBandSize w:val="1"/>
      <w:tblStyleColBandSize w:val="1"/>
    </w:tblPr>
  </w:style>
  <w:style w:type="table" w:customStyle="1" w:styleId="afffd">
    <w:basedOn w:val="TableNormal0"/>
    <w:pPr>
      <w:spacing w:line="240" w:lineRule="auto"/>
    </w:pPr>
    <w:tblPr>
      <w:tblStyleRowBandSize w:val="1"/>
      <w:tblStyleColBandSize w:val="1"/>
    </w:tblPr>
  </w:style>
  <w:style w:type="table" w:customStyle="1" w:styleId="afffe">
    <w:basedOn w:val="TableNormal0"/>
    <w:pPr>
      <w:spacing w:line="240" w:lineRule="auto"/>
    </w:pPr>
    <w:tblPr>
      <w:tblStyleRowBandSize w:val="1"/>
      <w:tblStyleColBandSize w:val="1"/>
    </w:tblPr>
  </w:style>
  <w:style w:type="table" w:customStyle="1" w:styleId="affff">
    <w:basedOn w:val="TableNormal0"/>
    <w:pPr>
      <w:spacing w:line="240" w:lineRule="auto"/>
    </w:pPr>
    <w:tblPr>
      <w:tblStyleRowBandSize w:val="1"/>
      <w:tblStyleColBandSize w:val="1"/>
    </w:tblPr>
  </w:style>
  <w:style w:type="table" w:customStyle="1" w:styleId="affff0">
    <w:basedOn w:val="TableNormal0"/>
    <w:pPr>
      <w:spacing w:line="240" w:lineRule="auto"/>
    </w:pPr>
    <w:tblPr>
      <w:tblStyleRowBandSize w:val="1"/>
      <w:tblStyleColBandSize w:val="1"/>
    </w:tblPr>
  </w:style>
  <w:style w:type="table" w:customStyle="1" w:styleId="affff1">
    <w:basedOn w:val="TableNormal0"/>
    <w:pPr>
      <w:spacing w:line="240" w:lineRule="auto"/>
    </w:pPr>
    <w:tblPr>
      <w:tblStyleRowBandSize w:val="1"/>
      <w:tblStyleColBandSize w:val="1"/>
    </w:tblPr>
  </w:style>
  <w:style w:type="table" w:customStyle="1" w:styleId="affff2">
    <w:basedOn w:val="TableNormal0"/>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zUQ5dhLTMnQsMULEHnGH2accVQ==">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8810</Words>
  <Characters>5023</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Tolstanova</dc:creator>
  <cp:lastModifiedBy>Користувач</cp:lastModifiedBy>
  <cp:revision>2</cp:revision>
  <dcterms:created xsi:type="dcterms:W3CDTF">2025-09-26T09:01:00Z</dcterms:created>
  <dcterms:modified xsi:type="dcterms:W3CDTF">2025-09-26T09:01:00Z</dcterms:modified>
</cp:coreProperties>
</file>